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1C5F8" w14:textId="77777777" w:rsidR="000E3D82" w:rsidRPr="00F77ECE" w:rsidRDefault="000E3D82" w:rsidP="00967953">
      <w:pPr>
        <w:pStyle w:val="Titre1"/>
        <w:keepNext w:val="0"/>
        <w:keepLines w:val="0"/>
        <w:widowControl w:val="0"/>
        <w:pBdr>
          <w:top w:val="single" w:sz="4" w:space="1" w:color="808080" w:themeColor="background1" w:themeShade="80"/>
          <w:bottom w:val="single" w:sz="4" w:space="1" w:color="808080" w:themeColor="background1" w:themeShade="80"/>
        </w:pBdr>
        <w:tabs>
          <w:tab w:val="left" w:pos="2268"/>
        </w:tabs>
        <w:autoSpaceDE w:val="0"/>
        <w:autoSpaceDN w:val="0"/>
        <w:spacing w:before="11" w:line="240" w:lineRule="auto"/>
        <w:rPr>
          <w:rFonts w:ascii="Arial Nova Light" w:eastAsia="Franklin Gothic Book" w:hAnsi="Arial Nova Light" w:cs="Franklin Gothic Book"/>
          <w:color w:val="00467E"/>
          <w:spacing w:val="-2"/>
          <w:lang w:val="fr-FR"/>
        </w:rPr>
      </w:pPr>
      <w:bookmarkStart w:id="0" w:name="_Toc485642678"/>
      <w:r w:rsidRPr="00F77ECE">
        <w:rPr>
          <w:rFonts w:ascii="Arial Nova Light" w:eastAsia="Franklin Gothic Book" w:hAnsi="Arial Nova Light" w:cs="Franklin Gothic Book"/>
          <w:color w:val="00467E"/>
          <w:spacing w:val="-2"/>
          <w:lang w:val="fr-FR"/>
        </w:rPr>
        <w:t>L’ENTREPRISE</w:t>
      </w:r>
    </w:p>
    <w:p w14:paraId="63549156" w14:textId="09E3BC1C" w:rsidR="000E3D82" w:rsidRPr="00F77ECE" w:rsidRDefault="000E3D82" w:rsidP="000E3D82">
      <w:pPr>
        <w:pStyle w:val="Corpsdetexte"/>
        <w:spacing w:before="9"/>
        <w:rPr>
          <w:rFonts w:ascii="Arial Nova Light" w:hAnsi="Arial Nova Light"/>
          <w:sz w:val="6"/>
        </w:rPr>
      </w:pPr>
    </w:p>
    <w:p w14:paraId="3E586CB4" w14:textId="77777777" w:rsidR="000E3D82" w:rsidRPr="00F77ECE" w:rsidRDefault="000E3D82" w:rsidP="000E3D82">
      <w:pPr>
        <w:pStyle w:val="Corpsdetexte"/>
        <w:spacing w:before="120" w:line="259" w:lineRule="auto"/>
        <w:ind w:right="92"/>
        <w:rPr>
          <w:rFonts w:ascii="Arial Nova Light" w:hAnsi="Arial Nova Light"/>
          <w:sz w:val="22"/>
          <w:szCs w:val="22"/>
        </w:rPr>
      </w:pPr>
      <w:bookmarkStart w:id="1" w:name="Litostroj_Hydro_Inc,_une_filiale_en_plei"/>
      <w:bookmarkEnd w:id="1"/>
      <w:r w:rsidRPr="00F77ECE">
        <w:rPr>
          <w:rFonts w:ascii="Arial Nova Light" w:hAnsi="Arial Nova Light"/>
          <w:sz w:val="22"/>
          <w:szCs w:val="22"/>
        </w:rPr>
        <w:t>Litostroj Hydro Inc, une filiale en pleine croissance et détenue à 100 % par Wikov Groupe, est un joueur clé dans le domaine de l’hydroélectrique. Notre travail est caractérisé par une façon de faire unique axée sur la simplicité et l’efficacité. Les relations avec les différents acteurs sont au cœur de nos projets et c’est avec passion et authenticité que nous travaillons pour atteindre nos objectifs. Dans le quotidien opérationnel, Litostroj Hydro Inc collabore étroitement avec une multitude de partenaires situés à travers le Canada, les États-Unis et l'Europe.</w:t>
      </w:r>
    </w:p>
    <w:p w14:paraId="2B1D56A2" w14:textId="77777777" w:rsidR="00DB5065" w:rsidRPr="00F77ECE" w:rsidRDefault="00DB5065" w:rsidP="000E3D82">
      <w:pPr>
        <w:pStyle w:val="Corpsdetexte"/>
        <w:spacing w:before="120" w:line="259" w:lineRule="auto"/>
        <w:ind w:right="92"/>
        <w:rPr>
          <w:rFonts w:ascii="Arial Nova Light" w:hAnsi="Arial Nova Light"/>
          <w:sz w:val="10"/>
          <w:szCs w:val="10"/>
        </w:rPr>
      </w:pPr>
    </w:p>
    <w:p w14:paraId="3421735F" w14:textId="5AD4B900" w:rsidR="00DB5065" w:rsidRPr="00F77ECE" w:rsidRDefault="00DB5065" w:rsidP="00DB5065">
      <w:pPr>
        <w:pStyle w:val="Titre1"/>
        <w:keepNext w:val="0"/>
        <w:keepLines w:val="0"/>
        <w:widowControl w:val="0"/>
        <w:pBdr>
          <w:top w:val="single" w:sz="4" w:space="1" w:color="808080" w:themeColor="background1" w:themeShade="80"/>
          <w:bottom w:val="single" w:sz="4" w:space="1" w:color="808080" w:themeColor="background1" w:themeShade="80"/>
        </w:pBdr>
        <w:tabs>
          <w:tab w:val="left" w:pos="2268"/>
        </w:tabs>
        <w:autoSpaceDE w:val="0"/>
        <w:autoSpaceDN w:val="0"/>
        <w:spacing w:before="11" w:line="240" w:lineRule="auto"/>
        <w:rPr>
          <w:rFonts w:ascii="Arial Nova Light" w:eastAsia="Franklin Gothic Book" w:hAnsi="Arial Nova Light" w:cs="Franklin Gothic Book"/>
          <w:color w:val="00467E"/>
          <w:spacing w:val="-2"/>
          <w:lang w:val="fr-FR"/>
        </w:rPr>
      </w:pPr>
      <w:r w:rsidRPr="00F77ECE">
        <w:rPr>
          <w:rFonts w:ascii="Arial Nova Light" w:eastAsia="Franklin Gothic Book" w:hAnsi="Arial Nova Light" w:cs="Franklin Gothic Book"/>
          <w:color w:val="00467E"/>
          <w:spacing w:val="-2"/>
          <w:lang w:val="fr-FR"/>
        </w:rPr>
        <w:t>SOMMAIRE DU RÔLE</w:t>
      </w:r>
    </w:p>
    <w:p w14:paraId="1F7EBCCA" w14:textId="2DA9F590" w:rsidR="00E405F1" w:rsidRDefault="002366DE" w:rsidP="00C1774E">
      <w:pPr>
        <w:pStyle w:val="Corpsdetexte"/>
        <w:spacing w:before="120" w:line="259" w:lineRule="auto"/>
        <w:ind w:right="92"/>
        <w:rPr>
          <w:rFonts w:ascii="Arial Nova Light" w:hAnsi="Arial Nova Light"/>
          <w:sz w:val="22"/>
          <w:szCs w:val="22"/>
        </w:rPr>
      </w:pPr>
      <w:r w:rsidRPr="002366DE">
        <w:rPr>
          <w:rFonts w:ascii="Arial Nova Light" w:hAnsi="Arial Nova Light"/>
          <w:sz w:val="22"/>
          <w:szCs w:val="22"/>
        </w:rPr>
        <w:t>Sous la responsabilité du directeur général, le directeur financier assure la gestion complète des finances de l’entreprise. Il supervise les opérations comptables, budgétaires et fiscales, tout en jouant un rôle stratégique au sein du comité de direction.</w:t>
      </w:r>
    </w:p>
    <w:p w14:paraId="314C6793" w14:textId="77777777" w:rsidR="002366DE" w:rsidRPr="00F77ECE" w:rsidRDefault="002366DE" w:rsidP="00C1774E">
      <w:pPr>
        <w:pStyle w:val="Corpsdetexte"/>
        <w:spacing w:before="120" w:line="259" w:lineRule="auto"/>
        <w:ind w:right="92"/>
        <w:rPr>
          <w:rFonts w:ascii="Arial Nova Light" w:hAnsi="Arial Nova Light"/>
          <w:sz w:val="10"/>
          <w:szCs w:val="10"/>
        </w:rPr>
      </w:pPr>
    </w:p>
    <w:p w14:paraId="0DF25536" w14:textId="587FE2B0" w:rsidR="00C1774E" w:rsidRPr="00F77ECE" w:rsidRDefault="00C1774E" w:rsidP="00C1774E">
      <w:pPr>
        <w:pStyle w:val="Titre1"/>
        <w:keepNext w:val="0"/>
        <w:keepLines w:val="0"/>
        <w:widowControl w:val="0"/>
        <w:pBdr>
          <w:top w:val="single" w:sz="4" w:space="1" w:color="808080" w:themeColor="background1" w:themeShade="80"/>
          <w:bottom w:val="single" w:sz="4" w:space="1" w:color="808080" w:themeColor="background1" w:themeShade="80"/>
        </w:pBdr>
        <w:tabs>
          <w:tab w:val="left" w:pos="2268"/>
        </w:tabs>
        <w:autoSpaceDE w:val="0"/>
        <w:autoSpaceDN w:val="0"/>
        <w:spacing w:before="11" w:line="240" w:lineRule="auto"/>
        <w:rPr>
          <w:rFonts w:ascii="Arial Nova Light" w:eastAsia="Franklin Gothic Book" w:hAnsi="Arial Nova Light" w:cs="Franklin Gothic Book"/>
          <w:color w:val="00467E"/>
          <w:spacing w:val="-2"/>
          <w:lang w:val="fr-FR"/>
        </w:rPr>
      </w:pPr>
      <w:r w:rsidRPr="00F77ECE">
        <w:rPr>
          <w:rFonts w:ascii="Arial Nova Light" w:eastAsia="Franklin Gothic Book" w:hAnsi="Arial Nova Light" w:cs="Franklin Gothic Book"/>
          <w:color w:val="00467E"/>
          <w:spacing w:val="-2"/>
          <w:lang w:val="fr-FR"/>
        </w:rPr>
        <w:t>PRINCIPALES RESPONSABILITÉS</w:t>
      </w:r>
    </w:p>
    <w:bookmarkEnd w:id="0"/>
    <w:p w14:paraId="593216B7" w14:textId="77777777" w:rsidR="000E67AC" w:rsidRPr="002366DE" w:rsidRDefault="000E67AC" w:rsidP="000E67AC">
      <w:pPr>
        <w:pStyle w:val="BulletText"/>
        <w:numPr>
          <w:ilvl w:val="0"/>
          <w:numId w:val="0"/>
        </w:numPr>
        <w:ind w:left="720"/>
        <w:rPr>
          <w:rFonts w:ascii="Arial Nova Light" w:hAnsi="Arial Nova Light" w:cstheme="minorHAnsi"/>
          <w:sz w:val="20"/>
          <w:lang w:val="fr-CA"/>
        </w:rPr>
      </w:pPr>
    </w:p>
    <w:p w14:paraId="417C34A7" w14:textId="36E389BD" w:rsidR="002366DE" w:rsidRPr="002366DE" w:rsidRDefault="002366DE" w:rsidP="002366DE">
      <w:pPr>
        <w:spacing w:after="0" w:line="240" w:lineRule="auto"/>
        <w:rPr>
          <w:rFonts w:ascii="Arial Nova Light" w:eastAsia="Aptos" w:hAnsi="Arial Nova Light"/>
          <w:b/>
          <w:bCs/>
          <w:kern w:val="2"/>
          <w:u w:val="single"/>
          <w:lang w:eastAsia="en-US"/>
          <w14:ligatures w14:val="standardContextual"/>
        </w:rPr>
      </w:pPr>
      <w:r w:rsidRPr="002366DE">
        <w:rPr>
          <w:rFonts w:ascii="Arial Nova Light" w:eastAsia="Aptos" w:hAnsi="Arial Nova Light"/>
          <w:b/>
          <w:bCs/>
          <w:kern w:val="2"/>
          <w:u w:val="single"/>
          <w:lang w:eastAsia="en-US"/>
          <w14:ligatures w14:val="standardContextual"/>
        </w:rPr>
        <w:t>Systèmes financiers et analyses</w:t>
      </w:r>
    </w:p>
    <w:p w14:paraId="54FCBC1D" w14:textId="77777777" w:rsidR="002366DE" w:rsidRPr="002366DE" w:rsidRDefault="002366DE" w:rsidP="002366DE">
      <w:pPr>
        <w:numPr>
          <w:ilvl w:val="0"/>
          <w:numId w:val="20"/>
        </w:numPr>
        <w:spacing w:after="0" w:line="240" w:lineRule="auto"/>
        <w:rPr>
          <w:rFonts w:ascii="Arial Nova Light" w:eastAsia="Aptos" w:hAnsi="Arial Nova Light"/>
          <w:kern w:val="2"/>
          <w:lang w:eastAsia="en-US"/>
          <w14:ligatures w14:val="standardContextual"/>
        </w:rPr>
      </w:pPr>
      <w:r w:rsidRPr="002366DE">
        <w:rPr>
          <w:rFonts w:ascii="Arial Nova Light" w:eastAsia="Aptos" w:hAnsi="Arial Nova Light"/>
          <w:kern w:val="2"/>
          <w:lang w:eastAsia="en-US"/>
          <w14:ligatures w14:val="standardContextual"/>
        </w:rPr>
        <w:t>Superviser la comptabilité générale et la production des états financiers mensuels, trimestriels et annuels, en assurant l’exactitude des résultats consolidés.</w:t>
      </w:r>
    </w:p>
    <w:p w14:paraId="7EC98F61" w14:textId="77777777" w:rsidR="002366DE" w:rsidRPr="002366DE" w:rsidRDefault="002366DE" w:rsidP="002366DE">
      <w:pPr>
        <w:numPr>
          <w:ilvl w:val="0"/>
          <w:numId w:val="20"/>
        </w:numPr>
        <w:spacing w:after="0" w:line="240" w:lineRule="auto"/>
        <w:rPr>
          <w:rFonts w:ascii="Arial Nova Light" w:eastAsia="Aptos" w:hAnsi="Arial Nova Light"/>
          <w:kern w:val="2"/>
          <w:lang w:eastAsia="en-US"/>
          <w14:ligatures w14:val="standardContextual"/>
        </w:rPr>
      </w:pPr>
      <w:r w:rsidRPr="002366DE">
        <w:rPr>
          <w:rFonts w:ascii="Arial Nova Light" w:eastAsia="Aptos" w:hAnsi="Arial Nova Light"/>
          <w:kern w:val="2"/>
          <w:lang w:eastAsia="en-US"/>
          <w14:ligatures w14:val="standardContextual"/>
        </w:rPr>
        <w:t>Coordonner les audits externes et veiller au respect des obligations réglementaires, fiscales et normatives (notamment IFRS).</w:t>
      </w:r>
    </w:p>
    <w:p w14:paraId="158E7D31" w14:textId="77777777" w:rsidR="002366DE" w:rsidRPr="002366DE" w:rsidRDefault="002366DE" w:rsidP="002366DE">
      <w:pPr>
        <w:numPr>
          <w:ilvl w:val="0"/>
          <w:numId w:val="20"/>
        </w:numPr>
        <w:spacing w:after="0" w:line="240" w:lineRule="auto"/>
        <w:rPr>
          <w:rFonts w:ascii="Arial Nova Light" w:eastAsia="Aptos" w:hAnsi="Arial Nova Light"/>
          <w:kern w:val="2"/>
          <w:lang w:eastAsia="en-US"/>
          <w14:ligatures w14:val="standardContextual"/>
        </w:rPr>
      </w:pPr>
      <w:r w:rsidRPr="002366DE">
        <w:rPr>
          <w:rFonts w:ascii="Arial Nova Light" w:eastAsia="Aptos" w:hAnsi="Arial Nova Light"/>
          <w:kern w:val="2"/>
          <w:lang w:eastAsia="en-US"/>
          <w14:ligatures w14:val="standardContextual"/>
        </w:rPr>
        <w:t>Gérer les prévisions financières, les budgets et les rapports de performance, en fournissant à la direction des analyses pertinentes pour une prise de décision éclairée.</w:t>
      </w:r>
    </w:p>
    <w:p w14:paraId="16658B82" w14:textId="56335F10" w:rsidR="002366DE" w:rsidRPr="002366DE" w:rsidRDefault="002366DE" w:rsidP="002366DE">
      <w:pPr>
        <w:numPr>
          <w:ilvl w:val="0"/>
          <w:numId w:val="20"/>
        </w:numPr>
        <w:spacing w:after="0" w:line="240" w:lineRule="auto"/>
        <w:rPr>
          <w:rFonts w:ascii="Arial Nova Light" w:eastAsia="Aptos" w:hAnsi="Arial Nova Light"/>
          <w:kern w:val="2"/>
          <w:lang w:eastAsia="en-US"/>
          <w14:ligatures w14:val="standardContextual"/>
        </w:rPr>
      </w:pPr>
      <w:r w:rsidRPr="002366DE">
        <w:rPr>
          <w:rFonts w:ascii="Arial Nova Light" w:eastAsia="Aptos" w:hAnsi="Arial Nova Light"/>
          <w:kern w:val="2"/>
          <w:lang w:eastAsia="en-US"/>
          <w14:ligatures w14:val="standardContextual"/>
        </w:rPr>
        <w:t>Implanter et optimiser les systèmes financiers (ERP, outils de gestion), en collaboration avec</w:t>
      </w:r>
      <w:r w:rsidR="00297FAC">
        <w:rPr>
          <w:rFonts w:ascii="Arial Nova Light" w:eastAsia="Aptos" w:hAnsi="Arial Nova Light"/>
          <w:kern w:val="2"/>
          <w:lang w:eastAsia="en-US"/>
          <w14:ligatures w14:val="standardContextual"/>
        </w:rPr>
        <w:t xml:space="preserve"> l’équipe</w:t>
      </w:r>
      <w:r w:rsidRPr="002366DE">
        <w:rPr>
          <w:rFonts w:ascii="Arial Nova Light" w:eastAsia="Aptos" w:hAnsi="Arial Nova Light"/>
          <w:kern w:val="2"/>
          <w:lang w:eastAsia="en-US"/>
          <w14:ligatures w14:val="standardContextual"/>
        </w:rPr>
        <w:t xml:space="preserve"> </w:t>
      </w:r>
      <w:r w:rsidR="006C4977">
        <w:rPr>
          <w:rFonts w:ascii="Arial Nova Light" w:eastAsia="Aptos" w:hAnsi="Arial Nova Light"/>
          <w:kern w:val="2"/>
          <w:lang w:eastAsia="en-US"/>
          <w14:ligatures w14:val="standardContextual"/>
        </w:rPr>
        <w:t>Litostroj</w:t>
      </w:r>
      <w:r w:rsidRPr="002366DE">
        <w:rPr>
          <w:rFonts w:ascii="Arial Nova Light" w:eastAsia="Aptos" w:hAnsi="Arial Nova Light"/>
          <w:kern w:val="2"/>
          <w:lang w:eastAsia="en-US"/>
          <w14:ligatures w14:val="standardContextual"/>
        </w:rPr>
        <w:t>.</w:t>
      </w:r>
    </w:p>
    <w:p w14:paraId="50A5B160" w14:textId="77777777" w:rsidR="002366DE" w:rsidRPr="002366DE" w:rsidRDefault="002366DE" w:rsidP="002366DE">
      <w:pPr>
        <w:numPr>
          <w:ilvl w:val="0"/>
          <w:numId w:val="20"/>
        </w:numPr>
        <w:spacing w:after="0" w:line="240" w:lineRule="auto"/>
        <w:rPr>
          <w:rFonts w:ascii="Arial Nova Light" w:eastAsia="Aptos" w:hAnsi="Arial Nova Light"/>
          <w:kern w:val="2"/>
          <w:lang w:eastAsia="en-US"/>
          <w14:ligatures w14:val="standardContextual"/>
        </w:rPr>
      </w:pPr>
      <w:r w:rsidRPr="002366DE">
        <w:rPr>
          <w:rFonts w:ascii="Arial Nova Light" w:eastAsia="Aptos" w:hAnsi="Arial Nova Light"/>
          <w:kern w:val="2"/>
          <w:lang w:eastAsia="en-US"/>
          <w14:ligatures w14:val="standardContextual"/>
        </w:rPr>
        <w:t>Surveiller la trésorerie, les flux financiers, les niveaux de réserve et la conformité aux politiques internes.</w:t>
      </w:r>
    </w:p>
    <w:p w14:paraId="7F927DB9" w14:textId="77777777" w:rsidR="002366DE" w:rsidRPr="002366DE" w:rsidRDefault="002366DE" w:rsidP="002366DE">
      <w:pPr>
        <w:numPr>
          <w:ilvl w:val="0"/>
          <w:numId w:val="20"/>
        </w:numPr>
        <w:spacing w:after="0" w:line="240" w:lineRule="auto"/>
        <w:rPr>
          <w:rFonts w:ascii="Arial Nova Light" w:eastAsia="Aptos" w:hAnsi="Arial Nova Light"/>
          <w:kern w:val="2"/>
          <w:lang w:eastAsia="en-US"/>
          <w14:ligatures w14:val="standardContextual"/>
        </w:rPr>
      </w:pPr>
      <w:r w:rsidRPr="002366DE">
        <w:rPr>
          <w:rFonts w:ascii="Arial Nova Light" w:eastAsia="Aptos" w:hAnsi="Arial Nova Light"/>
          <w:kern w:val="2"/>
          <w:lang w:eastAsia="en-US"/>
          <w14:ligatures w14:val="standardContextual"/>
        </w:rPr>
        <w:t>Évaluer les processus comptables et financiers en place, recommander et mettre en œuvre des améliorations, et assurer la mise en place de mesures de contrôle interne efficaces.</w:t>
      </w:r>
    </w:p>
    <w:p w14:paraId="31EE17D8" w14:textId="77777777" w:rsidR="002366DE" w:rsidRPr="002366DE" w:rsidRDefault="002366DE" w:rsidP="002366DE">
      <w:pPr>
        <w:numPr>
          <w:ilvl w:val="0"/>
          <w:numId w:val="20"/>
        </w:numPr>
        <w:spacing w:after="0" w:line="240" w:lineRule="auto"/>
        <w:rPr>
          <w:rFonts w:ascii="Arial Nova Light" w:eastAsia="Aptos" w:hAnsi="Arial Nova Light"/>
          <w:kern w:val="2"/>
          <w:lang w:eastAsia="en-US"/>
          <w14:ligatures w14:val="standardContextual"/>
        </w:rPr>
      </w:pPr>
      <w:r w:rsidRPr="002366DE">
        <w:rPr>
          <w:rFonts w:ascii="Arial Nova Light" w:eastAsia="Aptos" w:hAnsi="Arial Nova Light"/>
          <w:kern w:val="2"/>
          <w:lang w:eastAsia="en-US"/>
          <w14:ligatures w14:val="standardContextual"/>
        </w:rPr>
        <w:t>Encadrer et soutenir l’équipe comptable dans ses fonctions (comptabilité, paie, facturation, recouvrement, budgétisation).</w:t>
      </w:r>
    </w:p>
    <w:p w14:paraId="16159A34" w14:textId="77777777" w:rsidR="002366DE" w:rsidRPr="002366DE" w:rsidRDefault="002366DE" w:rsidP="002366DE">
      <w:pPr>
        <w:spacing w:after="0" w:line="240" w:lineRule="auto"/>
        <w:ind w:left="720"/>
        <w:rPr>
          <w:rFonts w:ascii="Arial Nova Light" w:eastAsia="Aptos" w:hAnsi="Arial Nova Light"/>
          <w:kern w:val="2"/>
          <w:lang w:eastAsia="en-US"/>
          <w14:ligatures w14:val="standardContextual"/>
        </w:rPr>
      </w:pPr>
    </w:p>
    <w:p w14:paraId="55C98379" w14:textId="7B1E62D7" w:rsidR="002366DE" w:rsidRPr="002366DE" w:rsidRDefault="002366DE" w:rsidP="002366DE">
      <w:pPr>
        <w:spacing w:after="0" w:line="240" w:lineRule="auto"/>
        <w:rPr>
          <w:rFonts w:ascii="Arial Nova Light" w:eastAsia="Aptos" w:hAnsi="Arial Nova Light"/>
          <w:b/>
          <w:bCs/>
          <w:kern w:val="2"/>
          <w:u w:val="single"/>
          <w:lang w:eastAsia="en-US"/>
          <w14:ligatures w14:val="standardContextual"/>
        </w:rPr>
      </w:pPr>
      <w:r w:rsidRPr="002366DE">
        <w:rPr>
          <w:rFonts w:ascii="Arial Nova Light" w:eastAsia="Aptos" w:hAnsi="Arial Nova Light"/>
          <w:b/>
          <w:bCs/>
          <w:kern w:val="2"/>
          <w:u w:val="single"/>
          <w:lang w:eastAsia="en-US"/>
          <w14:ligatures w14:val="standardContextual"/>
        </w:rPr>
        <w:t>Financement et investissements</w:t>
      </w:r>
    </w:p>
    <w:p w14:paraId="2EC596D8" w14:textId="77777777" w:rsidR="002366DE" w:rsidRPr="002366DE" w:rsidRDefault="002366DE" w:rsidP="002366DE">
      <w:pPr>
        <w:numPr>
          <w:ilvl w:val="0"/>
          <w:numId w:val="21"/>
        </w:numPr>
        <w:spacing w:after="0" w:line="240" w:lineRule="auto"/>
        <w:rPr>
          <w:rFonts w:ascii="Arial Nova Light" w:eastAsia="Aptos" w:hAnsi="Arial Nova Light"/>
          <w:kern w:val="2"/>
          <w:lang w:eastAsia="en-US"/>
          <w14:ligatures w14:val="standardContextual"/>
        </w:rPr>
      </w:pPr>
      <w:r w:rsidRPr="002366DE">
        <w:rPr>
          <w:rFonts w:ascii="Arial Nova Light" w:eastAsia="Aptos" w:hAnsi="Arial Nova Light"/>
          <w:kern w:val="2"/>
          <w:lang w:eastAsia="en-US"/>
          <w14:ligatures w14:val="standardContextual"/>
        </w:rPr>
        <w:t>Élaborer des stratégies de financement pour soutenir les opérations et les projets à venir (lignes de crédit, bonding, change).</w:t>
      </w:r>
    </w:p>
    <w:p w14:paraId="6D38A6CC" w14:textId="77777777" w:rsidR="002366DE" w:rsidRPr="002366DE" w:rsidRDefault="002366DE" w:rsidP="002366DE">
      <w:pPr>
        <w:numPr>
          <w:ilvl w:val="0"/>
          <w:numId w:val="21"/>
        </w:numPr>
        <w:spacing w:after="0" w:line="240" w:lineRule="auto"/>
        <w:rPr>
          <w:rFonts w:ascii="Arial Nova Light" w:eastAsia="Aptos" w:hAnsi="Arial Nova Light"/>
          <w:kern w:val="2"/>
          <w:lang w:eastAsia="en-US"/>
          <w14:ligatures w14:val="standardContextual"/>
        </w:rPr>
      </w:pPr>
      <w:r w:rsidRPr="002366DE">
        <w:rPr>
          <w:rFonts w:ascii="Arial Nova Light" w:eastAsia="Aptos" w:hAnsi="Arial Nova Light"/>
          <w:kern w:val="2"/>
          <w:lang w:eastAsia="en-US"/>
          <w14:ligatures w14:val="standardContextual"/>
        </w:rPr>
        <w:t>Assurer la planification de la trésorerie à court et moyen terme, incluant des prévisions de flux par projet.</w:t>
      </w:r>
    </w:p>
    <w:p w14:paraId="3163C125" w14:textId="77777777" w:rsidR="002366DE" w:rsidRPr="002366DE" w:rsidRDefault="002366DE" w:rsidP="002366DE">
      <w:pPr>
        <w:numPr>
          <w:ilvl w:val="0"/>
          <w:numId w:val="21"/>
        </w:numPr>
        <w:spacing w:after="0" w:line="240" w:lineRule="auto"/>
        <w:rPr>
          <w:rFonts w:ascii="Arial Nova Light" w:eastAsia="Aptos" w:hAnsi="Arial Nova Light"/>
          <w:kern w:val="2"/>
          <w:lang w:eastAsia="en-US"/>
          <w14:ligatures w14:val="standardContextual"/>
        </w:rPr>
      </w:pPr>
      <w:r w:rsidRPr="002366DE">
        <w:rPr>
          <w:rFonts w:ascii="Arial Nova Light" w:eastAsia="Aptos" w:hAnsi="Arial Nova Light"/>
          <w:kern w:val="2"/>
          <w:lang w:eastAsia="en-US"/>
          <w14:ligatures w14:val="standardContextual"/>
        </w:rPr>
        <w:t>Gérer les relations avec les institutions financières et négocier les conditions nécessaires à la réalisation des objectifs de l’entreprise.</w:t>
      </w:r>
    </w:p>
    <w:p w14:paraId="5AF5649C" w14:textId="77777777" w:rsidR="002366DE" w:rsidRPr="002366DE" w:rsidRDefault="002366DE" w:rsidP="002366DE">
      <w:pPr>
        <w:spacing w:after="0" w:line="240" w:lineRule="auto"/>
        <w:ind w:left="720"/>
        <w:rPr>
          <w:rFonts w:ascii="Arial Nova Light" w:eastAsia="Aptos" w:hAnsi="Arial Nova Light"/>
          <w:kern w:val="2"/>
          <w:lang w:eastAsia="en-US"/>
          <w14:ligatures w14:val="standardContextual"/>
        </w:rPr>
      </w:pPr>
    </w:p>
    <w:p w14:paraId="1321890B" w14:textId="56556E51" w:rsidR="002366DE" w:rsidRPr="002366DE" w:rsidRDefault="002366DE" w:rsidP="002366DE">
      <w:pPr>
        <w:spacing w:after="0" w:line="240" w:lineRule="auto"/>
        <w:rPr>
          <w:rFonts w:ascii="Arial Nova Light" w:eastAsia="Aptos" w:hAnsi="Arial Nova Light"/>
          <w:b/>
          <w:bCs/>
          <w:kern w:val="2"/>
          <w:u w:val="single"/>
          <w:lang w:eastAsia="en-US"/>
          <w14:ligatures w14:val="standardContextual"/>
        </w:rPr>
      </w:pPr>
      <w:r w:rsidRPr="002366DE">
        <w:rPr>
          <w:rFonts w:ascii="Arial Nova Light" w:eastAsia="Aptos" w:hAnsi="Arial Nova Light"/>
          <w:b/>
          <w:bCs/>
          <w:kern w:val="2"/>
          <w:u w:val="single"/>
          <w:lang w:eastAsia="en-US"/>
          <w14:ligatures w14:val="standardContextual"/>
        </w:rPr>
        <w:t>Rôle stratégique et comité de gestion</w:t>
      </w:r>
    </w:p>
    <w:p w14:paraId="089332B5" w14:textId="77777777" w:rsidR="002366DE" w:rsidRPr="002366DE" w:rsidRDefault="002366DE" w:rsidP="002366DE">
      <w:pPr>
        <w:numPr>
          <w:ilvl w:val="0"/>
          <w:numId w:val="22"/>
        </w:numPr>
        <w:spacing w:after="0" w:line="240" w:lineRule="auto"/>
        <w:rPr>
          <w:rFonts w:ascii="Arial Nova Light" w:eastAsia="Aptos" w:hAnsi="Arial Nova Light"/>
          <w:kern w:val="2"/>
          <w:lang w:eastAsia="en-US"/>
          <w14:ligatures w14:val="standardContextual"/>
        </w:rPr>
      </w:pPr>
      <w:r w:rsidRPr="002366DE">
        <w:rPr>
          <w:rFonts w:ascii="Arial Nova Light" w:eastAsia="Aptos" w:hAnsi="Arial Nova Light"/>
          <w:kern w:val="2"/>
          <w:lang w:eastAsia="en-US"/>
          <w14:ligatures w14:val="standardContextual"/>
        </w:rPr>
        <w:t>Participer activement au comité de gestion et entretenir une relation étroite avec le directeur général et les autres membres de la direction.</w:t>
      </w:r>
    </w:p>
    <w:p w14:paraId="120CF6B7" w14:textId="77777777" w:rsidR="002366DE" w:rsidRPr="002366DE" w:rsidRDefault="002366DE" w:rsidP="002366DE">
      <w:pPr>
        <w:numPr>
          <w:ilvl w:val="0"/>
          <w:numId w:val="22"/>
        </w:numPr>
        <w:spacing w:after="0" w:line="240" w:lineRule="auto"/>
        <w:rPr>
          <w:rFonts w:ascii="Arial Nova Light" w:eastAsia="Aptos" w:hAnsi="Arial Nova Light"/>
          <w:kern w:val="2"/>
          <w:lang w:eastAsia="en-US"/>
          <w14:ligatures w14:val="standardContextual"/>
        </w:rPr>
      </w:pPr>
      <w:r w:rsidRPr="002366DE">
        <w:rPr>
          <w:rFonts w:ascii="Arial Nova Light" w:eastAsia="Aptos" w:hAnsi="Arial Nova Light"/>
          <w:kern w:val="2"/>
          <w:lang w:eastAsia="en-US"/>
          <w14:ligatures w14:val="standardContextual"/>
        </w:rPr>
        <w:lastRenderedPageBreak/>
        <w:t>Contribuer à l’élaboration de la stratégie d’entreprise en fournissant des recommandations financières et des analyses de risques.</w:t>
      </w:r>
    </w:p>
    <w:p w14:paraId="16617D5C" w14:textId="77777777" w:rsidR="002366DE" w:rsidRPr="002366DE" w:rsidRDefault="002366DE" w:rsidP="002366DE">
      <w:pPr>
        <w:numPr>
          <w:ilvl w:val="0"/>
          <w:numId w:val="22"/>
        </w:numPr>
        <w:spacing w:after="0" w:line="240" w:lineRule="auto"/>
        <w:rPr>
          <w:rFonts w:ascii="Arial Nova Light" w:eastAsia="Aptos" w:hAnsi="Arial Nova Light"/>
          <w:kern w:val="2"/>
          <w:lang w:eastAsia="en-US"/>
          <w14:ligatures w14:val="standardContextual"/>
        </w:rPr>
      </w:pPr>
      <w:r w:rsidRPr="002366DE">
        <w:rPr>
          <w:rFonts w:ascii="Arial Nova Light" w:eastAsia="Aptos" w:hAnsi="Arial Nova Light"/>
          <w:kern w:val="2"/>
          <w:lang w:eastAsia="en-US"/>
          <w14:ligatures w14:val="standardContextual"/>
        </w:rPr>
        <w:t>Participer aux revues de projets et de soumissions afin d’assurer leur viabilité financière et la conformité avec les exigences internes.</w:t>
      </w:r>
    </w:p>
    <w:p w14:paraId="2D7D649E" w14:textId="1096D969" w:rsidR="00DB67BA" w:rsidRPr="00F77ECE" w:rsidRDefault="006C7DC1" w:rsidP="003D0E6F">
      <w:pPr>
        <w:pBdr>
          <w:top w:val="single" w:sz="4" w:space="1" w:color="808080" w:themeColor="background1" w:themeShade="80"/>
          <w:bottom w:val="single" w:sz="4" w:space="1" w:color="808080" w:themeColor="background1" w:themeShade="80"/>
        </w:pBdr>
        <w:spacing w:before="320" w:after="240"/>
        <w:jc w:val="both"/>
        <w:rPr>
          <w:rFonts w:ascii="Arial Nova Light" w:hAnsi="Arial Nova Light" w:cs="Calibri"/>
          <w:color w:val="00467F"/>
        </w:rPr>
      </w:pPr>
      <w:r w:rsidRPr="00F77ECE">
        <w:rPr>
          <w:rFonts w:ascii="Arial Nova Light" w:hAnsi="Arial Nova Light"/>
          <w:color w:val="00467F"/>
          <w:sz w:val="32"/>
          <w:szCs w:val="20"/>
          <w:lang w:eastAsia="fr-FR"/>
        </w:rPr>
        <w:t>PROFIL RECHERCHÉ</w:t>
      </w:r>
    </w:p>
    <w:p w14:paraId="154B9BEF" w14:textId="77777777" w:rsidR="00B011F0" w:rsidRPr="00B011F0" w:rsidRDefault="00B011F0" w:rsidP="00B011F0">
      <w:pPr>
        <w:pStyle w:val="Paragraphedeliste"/>
        <w:widowControl w:val="0"/>
        <w:numPr>
          <w:ilvl w:val="0"/>
          <w:numId w:val="19"/>
        </w:numPr>
        <w:tabs>
          <w:tab w:val="left" w:pos="1639"/>
          <w:tab w:val="left" w:pos="10490"/>
        </w:tabs>
        <w:autoSpaceDE w:val="0"/>
        <w:autoSpaceDN w:val="0"/>
        <w:spacing w:after="60"/>
        <w:ind w:right="-51"/>
        <w:jc w:val="both"/>
        <w:rPr>
          <w:rFonts w:ascii="Arial Nova Light" w:eastAsia="Franklin Gothic Book" w:hAnsi="Arial Nova Light" w:cs="Franklin Gothic Book"/>
          <w:lang w:eastAsia="en-US"/>
        </w:rPr>
      </w:pPr>
      <w:r w:rsidRPr="00B011F0">
        <w:rPr>
          <w:rFonts w:ascii="Arial Nova Light" w:eastAsia="Franklin Gothic Book" w:hAnsi="Arial Nova Light" w:cs="Franklin Gothic Book"/>
          <w:lang w:eastAsia="en-US"/>
        </w:rPr>
        <w:t>Formation universitaire en comptabilité ;</w:t>
      </w:r>
    </w:p>
    <w:p w14:paraId="10A9DC25" w14:textId="77777777" w:rsidR="00B011F0" w:rsidRPr="00B011F0" w:rsidRDefault="00B011F0" w:rsidP="00B011F0">
      <w:pPr>
        <w:pStyle w:val="Paragraphedeliste"/>
        <w:widowControl w:val="0"/>
        <w:numPr>
          <w:ilvl w:val="0"/>
          <w:numId w:val="19"/>
        </w:numPr>
        <w:tabs>
          <w:tab w:val="left" w:pos="1639"/>
          <w:tab w:val="left" w:pos="10490"/>
        </w:tabs>
        <w:autoSpaceDE w:val="0"/>
        <w:autoSpaceDN w:val="0"/>
        <w:spacing w:after="60"/>
        <w:ind w:right="-51"/>
        <w:jc w:val="both"/>
        <w:rPr>
          <w:rFonts w:ascii="Arial Nova Light" w:eastAsia="Franklin Gothic Book" w:hAnsi="Arial Nova Light" w:cs="Franklin Gothic Book"/>
          <w:lang w:eastAsia="en-US"/>
        </w:rPr>
      </w:pPr>
      <w:r w:rsidRPr="00B011F0">
        <w:rPr>
          <w:rFonts w:ascii="Arial Nova Light" w:eastAsia="Franklin Gothic Book" w:hAnsi="Arial Nova Light" w:cs="Franklin Gothic Book"/>
          <w:lang w:eastAsia="en-US"/>
        </w:rPr>
        <w:t>Membre en règle de l’Ordre des CPA du Québec (CPA ou CPA auditeur) ;</w:t>
      </w:r>
    </w:p>
    <w:p w14:paraId="5F6F3362" w14:textId="407E3F01" w:rsidR="00B011F0" w:rsidRPr="00B011F0" w:rsidRDefault="00B011F0" w:rsidP="00B011F0">
      <w:pPr>
        <w:pStyle w:val="Paragraphedeliste"/>
        <w:widowControl w:val="0"/>
        <w:numPr>
          <w:ilvl w:val="0"/>
          <w:numId w:val="19"/>
        </w:numPr>
        <w:tabs>
          <w:tab w:val="left" w:pos="1639"/>
          <w:tab w:val="left" w:pos="10490"/>
        </w:tabs>
        <w:autoSpaceDE w:val="0"/>
        <w:autoSpaceDN w:val="0"/>
        <w:spacing w:after="60"/>
        <w:ind w:right="-51"/>
        <w:jc w:val="both"/>
        <w:rPr>
          <w:rFonts w:ascii="Arial Nova Light" w:eastAsia="Franklin Gothic Book" w:hAnsi="Arial Nova Light" w:cs="Franklin Gothic Book"/>
          <w:lang w:eastAsia="en-US"/>
        </w:rPr>
      </w:pPr>
      <w:r w:rsidRPr="00B011F0">
        <w:rPr>
          <w:rFonts w:ascii="Arial Nova Light" w:eastAsia="Franklin Gothic Book" w:hAnsi="Arial Nova Light" w:cs="Franklin Gothic Book"/>
          <w:lang w:eastAsia="en-US"/>
        </w:rPr>
        <w:t>Minimum de 7 à 10 ans d’expérience pertinente dans le domaine, incluant la gestion d’équipe</w:t>
      </w:r>
      <w:r>
        <w:rPr>
          <w:rFonts w:ascii="Arial Nova Light" w:eastAsia="Franklin Gothic Book" w:hAnsi="Arial Nova Light" w:cs="Franklin Gothic Book"/>
          <w:lang w:eastAsia="en-US"/>
        </w:rPr>
        <w:t>;</w:t>
      </w:r>
    </w:p>
    <w:p w14:paraId="6541111A" w14:textId="4017324D" w:rsidR="00B011F0" w:rsidRPr="00B011F0" w:rsidRDefault="00B011F0" w:rsidP="00B011F0">
      <w:pPr>
        <w:pStyle w:val="Paragraphedeliste"/>
        <w:widowControl w:val="0"/>
        <w:numPr>
          <w:ilvl w:val="0"/>
          <w:numId w:val="19"/>
        </w:numPr>
        <w:tabs>
          <w:tab w:val="left" w:pos="1639"/>
          <w:tab w:val="left" w:pos="10490"/>
        </w:tabs>
        <w:autoSpaceDE w:val="0"/>
        <w:autoSpaceDN w:val="0"/>
        <w:spacing w:after="60"/>
        <w:ind w:right="-51"/>
        <w:jc w:val="both"/>
        <w:rPr>
          <w:rFonts w:ascii="Arial Nova Light" w:eastAsia="Franklin Gothic Book" w:hAnsi="Arial Nova Light" w:cs="Franklin Gothic Book"/>
          <w:lang w:eastAsia="en-US"/>
        </w:rPr>
      </w:pPr>
      <w:r w:rsidRPr="00B011F0">
        <w:rPr>
          <w:rFonts w:ascii="Arial Nova Light" w:eastAsia="Franklin Gothic Book" w:hAnsi="Arial Nova Light" w:cs="Franklin Gothic Book"/>
          <w:lang w:eastAsia="en-US"/>
        </w:rPr>
        <w:t>Expérience en gestion financière au sein d’une PME</w:t>
      </w:r>
      <w:r>
        <w:rPr>
          <w:rFonts w:ascii="Arial Nova Light" w:eastAsia="Franklin Gothic Book" w:hAnsi="Arial Nova Light" w:cs="Franklin Gothic Book"/>
          <w:lang w:eastAsia="en-US"/>
        </w:rPr>
        <w:t xml:space="preserve"> (un atout)</w:t>
      </w:r>
      <w:r w:rsidRPr="00B011F0">
        <w:rPr>
          <w:rFonts w:ascii="Arial Nova Light" w:eastAsia="Franklin Gothic Book" w:hAnsi="Arial Nova Light" w:cs="Franklin Gothic Book"/>
          <w:lang w:eastAsia="en-US"/>
        </w:rPr>
        <w:t xml:space="preserve"> ;</w:t>
      </w:r>
    </w:p>
    <w:p w14:paraId="0C39F641" w14:textId="77777777" w:rsidR="00B011F0" w:rsidRPr="00B011F0" w:rsidRDefault="00B011F0" w:rsidP="00B011F0">
      <w:pPr>
        <w:pStyle w:val="Paragraphedeliste"/>
        <w:widowControl w:val="0"/>
        <w:numPr>
          <w:ilvl w:val="0"/>
          <w:numId w:val="19"/>
        </w:numPr>
        <w:tabs>
          <w:tab w:val="left" w:pos="1639"/>
          <w:tab w:val="left" w:pos="10490"/>
        </w:tabs>
        <w:autoSpaceDE w:val="0"/>
        <w:autoSpaceDN w:val="0"/>
        <w:spacing w:after="60"/>
        <w:ind w:right="-51"/>
        <w:jc w:val="both"/>
        <w:rPr>
          <w:rFonts w:ascii="Arial Nova Light" w:eastAsia="Franklin Gothic Book" w:hAnsi="Arial Nova Light" w:cs="Franklin Gothic Book"/>
          <w:lang w:eastAsia="en-US"/>
        </w:rPr>
      </w:pPr>
      <w:r w:rsidRPr="00B011F0">
        <w:rPr>
          <w:rFonts w:ascii="Arial Nova Light" w:eastAsia="Franklin Gothic Book" w:hAnsi="Arial Nova Light" w:cs="Franklin Gothic Book"/>
          <w:lang w:eastAsia="en-US"/>
        </w:rPr>
        <w:t>Bonne connaissance des systèmes administratifs propres aux PME, notamment :</w:t>
      </w:r>
    </w:p>
    <w:p w14:paraId="26A8CCFE" w14:textId="77777777" w:rsidR="00B011F0" w:rsidRPr="00B011F0" w:rsidRDefault="00B011F0" w:rsidP="00B011F0">
      <w:pPr>
        <w:pStyle w:val="Paragraphedeliste"/>
        <w:widowControl w:val="0"/>
        <w:numPr>
          <w:ilvl w:val="0"/>
          <w:numId w:val="19"/>
        </w:numPr>
        <w:tabs>
          <w:tab w:val="left" w:pos="1639"/>
          <w:tab w:val="left" w:pos="10490"/>
        </w:tabs>
        <w:autoSpaceDE w:val="0"/>
        <w:autoSpaceDN w:val="0"/>
        <w:spacing w:after="60"/>
        <w:ind w:left="1208" w:right="-51" w:hanging="357"/>
        <w:jc w:val="both"/>
        <w:rPr>
          <w:rFonts w:ascii="Arial Nova Light" w:eastAsia="Franklin Gothic Book" w:hAnsi="Arial Nova Light" w:cs="Franklin Gothic Book"/>
          <w:lang w:eastAsia="en-US"/>
        </w:rPr>
      </w:pPr>
      <w:r w:rsidRPr="00B011F0">
        <w:rPr>
          <w:rFonts w:ascii="Arial Nova Light" w:eastAsia="Franklin Gothic Book" w:hAnsi="Arial Nova Light" w:cs="Franklin Gothic Book"/>
          <w:lang w:eastAsia="en-US"/>
        </w:rPr>
        <w:t>Système de paie et législation applicable ;</w:t>
      </w:r>
    </w:p>
    <w:p w14:paraId="34CCFAA6" w14:textId="77777777" w:rsidR="00B011F0" w:rsidRPr="00B011F0" w:rsidRDefault="00B011F0" w:rsidP="00B011F0">
      <w:pPr>
        <w:pStyle w:val="Paragraphedeliste"/>
        <w:widowControl w:val="0"/>
        <w:numPr>
          <w:ilvl w:val="0"/>
          <w:numId w:val="19"/>
        </w:numPr>
        <w:tabs>
          <w:tab w:val="left" w:pos="1639"/>
          <w:tab w:val="left" w:pos="10490"/>
        </w:tabs>
        <w:autoSpaceDE w:val="0"/>
        <w:autoSpaceDN w:val="0"/>
        <w:spacing w:after="60"/>
        <w:ind w:left="1208" w:right="-51" w:hanging="357"/>
        <w:jc w:val="both"/>
        <w:rPr>
          <w:rFonts w:ascii="Arial Nova Light" w:eastAsia="Franklin Gothic Book" w:hAnsi="Arial Nova Light" w:cs="Franklin Gothic Book"/>
          <w:lang w:eastAsia="en-US"/>
        </w:rPr>
      </w:pPr>
      <w:r w:rsidRPr="00B011F0">
        <w:rPr>
          <w:rFonts w:ascii="Arial Nova Light" w:eastAsia="Franklin Gothic Book" w:hAnsi="Arial Nova Light" w:cs="Franklin Gothic Book"/>
          <w:lang w:eastAsia="en-US"/>
        </w:rPr>
        <w:t>Programmes d’avantages sociaux (REER/RPDB, assurances collectives) ;</w:t>
      </w:r>
    </w:p>
    <w:p w14:paraId="36B88BFF" w14:textId="77777777" w:rsidR="00B011F0" w:rsidRPr="00B011F0" w:rsidRDefault="00B011F0" w:rsidP="00B011F0">
      <w:pPr>
        <w:pStyle w:val="Paragraphedeliste"/>
        <w:widowControl w:val="0"/>
        <w:numPr>
          <w:ilvl w:val="0"/>
          <w:numId w:val="19"/>
        </w:numPr>
        <w:tabs>
          <w:tab w:val="left" w:pos="1639"/>
          <w:tab w:val="left" w:pos="10490"/>
        </w:tabs>
        <w:autoSpaceDE w:val="0"/>
        <w:autoSpaceDN w:val="0"/>
        <w:spacing w:after="60"/>
        <w:ind w:left="1208" w:right="-51" w:hanging="357"/>
        <w:jc w:val="both"/>
        <w:rPr>
          <w:rFonts w:ascii="Arial Nova Light" w:eastAsia="Franklin Gothic Book" w:hAnsi="Arial Nova Light" w:cs="Franklin Gothic Book"/>
          <w:lang w:eastAsia="en-US"/>
        </w:rPr>
      </w:pPr>
      <w:r w:rsidRPr="00B011F0">
        <w:rPr>
          <w:rFonts w:ascii="Arial Nova Light" w:eastAsia="Franklin Gothic Book" w:hAnsi="Arial Nova Light" w:cs="Franklin Gothic Book"/>
          <w:lang w:eastAsia="en-US"/>
        </w:rPr>
        <w:t>Facturation et tenue de livres ;</w:t>
      </w:r>
    </w:p>
    <w:p w14:paraId="60DF795F" w14:textId="77777777" w:rsidR="00B011F0" w:rsidRPr="00B011F0" w:rsidRDefault="00B011F0" w:rsidP="00B011F0">
      <w:pPr>
        <w:pStyle w:val="Paragraphedeliste"/>
        <w:widowControl w:val="0"/>
        <w:numPr>
          <w:ilvl w:val="0"/>
          <w:numId w:val="19"/>
        </w:numPr>
        <w:tabs>
          <w:tab w:val="left" w:pos="1639"/>
          <w:tab w:val="left" w:pos="10490"/>
        </w:tabs>
        <w:autoSpaceDE w:val="0"/>
        <w:autoSpaceDN w:val="0"/>
        <w:spacing w:after="60"/>
        <w:ind w:left="1208" w:right="-51" w:hanging="357"/>
        <w:jc w:val="both"/>
        <w:rPr>
          <w:rFonts w:ascii="Arial Nova Light" w:eastAsia="Franklin Gothic Book" w:hAnsi="Arial Nova Light" w:cs="Franklin Gothic Book"/>
          <w:lang w:eastAsia="en-US"/>
        </w:rPr>
      </w:pPr>
      <w:r w:rsidRPr="00B011F0">
        <w:rPr>
          <w:rFonts w:ascii="Arial Nova Light" w:eastAsia="Franklin Gothic Book" w:hAnsi="Arial Nova Light" w:cs="Franklin Gothic Book"/>
          <w:lang w:eastAsia="en-US"/>
        </w:rPr>
        <w:t>Processus d’intégration des nouveaux employés ;</w:t>
      </w:r>
    </w:p>
    <w:p w14:paraId="78401324" w14:textId="77777777" w:rsidR="00B011F0" w:rsidRPr="00B011F0" w:rsidRDefault="00B011F0" w:rsidP="00B011F0">
      <w:pPr>
        <w:pStyle w:val="Paragraphedeliste"/>
        <w:widowControl w:val="0"/>
        <w:numPr>
          <w:ilvl w:val="0"/>
          <w:numId w:val="19"/>
        </w:numPr>
        <w:tabs>
          <w:tab w:val="left" w:pos="1639"/>
          <w:tab w:val="left" w:pos="10490"/>
        </w:tabs>
        <w:autoSpaceDE w:val="0"/>
        <w:autoSpaceDN w:val="0"/>
        <w:spacing w:after="60"/>
        <w:ind w:left="1208" w:right="-51" w:hanging="357"/>
        <w:jc w:val="both"/>
        <w:rPr>
          <w:rFonts w:ascii="Arial Nova Light" w:eastAsia="Franklin Gothic Book" w:hAnsi="Arial Nova Light" w:cs="Franklin Gothic Book"/>
          <w:lang w:eastAsia="en-US"/>
        </w:rPr>
      </w:pPr>
      <w:r w:rsidRPr="00B011F0">
        <w:rPr>
          <w:rFonts w:ascii="Arial Nova Light" w:eastAsia="Franklin Gothic Book" w:hAnsi="Arial Nova Light" w:cs="Franklin Gothic Book"/>
          <w:lang w:eastAsia="en-US"/>
        </w:rPr>
        <w:t>Gestion de l’approvisionnement ;</w:t>
      </w:r>
    </w:p>
    <w:p w14:paraId="4D2B3FEB" w14:textId="77777777" w:rsidR="00B011F0" w:rsidRPr="00B011F0" w:rsidRDefault="00B011F0" w:rsidP="00B011F0">
      <w:pPr>
        <w:pStyle w:val="Paragraphedeliste"/>
        <w:widowControl w:val="0"/>
        <w:numPr>
          <w:ilvl w:val="0"/>
          <w:numId w:val="19"/>
        </w:numPr>
        <w:tabs>
          <w:tab w:val="left" w:pos="1639"/>
          <w:tab w:val="left" w:pos="10490"/>
        </w:tabs>
        <w:autoSpaceDE w:val="0"/>
        <w:autoSpaceDN w:val="0"/>
        <w:spacing w:after="60"/>
        <w:ind w:left="1208" w:right="-51" w:hanging="357"/>
        <w:jc w:val="both"/>
        <w:rPr>
          <w:rFonts w:ascii="Arial Nova Light" w:eastAsia="Franklin Gothic Book" w:hAnsi="Arial Nova Light" w:cs="Franklin Gothic Book"/>
          <w:lang w:eastAsia="en-US"/>
        </w:rPr>
      </w:pPr>
      <w:r w:rsidRPr="00B011F0">
        <w:rPr>
          <w:rFonts w:ascii="Arial Nova Light" w:eastAsia="Franklin Gothic Book" w:hAnsi="Arial Nova Light" w:cs="Franklin Gothic Book"/>
          <w:lang w:eastAsia="en-US"/>
        </w:rPr>
        <w:t>Comptes à payer et à recevoir, incluant le suivi des paiements ;</w:t>
      </w:r>
    </w:p>
    <w:p w14:paraId="27531B55" w14:textId="77777777" w:rsidR="00B011F0" w:rsidRPr="00B011F0" w:rsidRDefault="00B011F0" w:rsidP="00B011F0">
      <w:pPr>
        <w:pStyle w:val="Paragraphedeliste"/>
        <w:widowControl w:val="0"/>
        <w:numPr>
          <w:ilvl w:val="0"/>
          <w:numId w:val="19"/>
        </w:numPr>
        <w:tabs>
          <w:tab w:val="left" w:pos="1639"/>
          <w:tab w:val="left" w:pos="10490"/>
        </w:tabs>
        <w:autoSpaceDE w:val="0"/>
        <w:autoSpaceDN w:val="0"/>
        <w:spacing w:after="60"/>
        <w:ind w:right="-51"/>
        <w:jc w:val="both"/>
        <w:rPr>
          <w:rFonts w:ascii="Arial Nova Light" w:eastAsia="Franklin Gothic Book" w:hAnsi="Arial Nova Light" w:cs="Franklin Gothic Book"/>
          <w:lang w:eastAsia="en-US"/>
        </w:rPr>
      </w:pPr>
      <w:r w:rsidRPr="00B011F0">
        <w:rPr>
          <w:rFonts w:ascii="Arial Nova Light" w:eastAsia="Franklin Gothic Book" w:hAnsi="Arial Nova Light" w:cs="Franklin Gothic Book"/>
          <w:lang w:eastAsia="en-US"/>
        </w:rPr>
        <w:t>Volonté d’apprendre, de maîtriser et d’optimiser l’ensemble des fonctions administratives d’une PME ;</w:t>
      </w:r>
    </w:p>
    <w:p w14:paraId="3A4C5E00" w14:textId="77777777" w:rsidR="00B011F0" w:rsidRPr="00B011F0" w:rsidRDefault="00B011F0" w:rsidP="00B011F0">
      <w:pPr>
        <w:pStyle w:val="Paragraphedeliste"/>
        <w:widowControl w:val="0"/>
        <w:numPr>
          <w:ilvl w:val="0"/>
          <w:numId w:val="19"/>
        </w:numPr>
        <w:tabs>
          <w:tab w:val="left" w:pos="1639"/>
          <w:tab w:val="left" w:pos="10490"/>
        </w:tabs>
        <w:autoSpaceDE w:val="0"/>
        <w:autoSpaceDN w:val="0"/>
        <w:spacing w:after="60"/>
        <w:ind w:right="-51"/>
        <w:jc w:val="both"/>
        <w:rPr>
          <w:rFonts w:ascii="Arial Nova Light" w:eastAsia="Franklin Gothic Book" w:hAnsi="Arial Nova Light" w:cs="Franklin Gothic Book"/>
          <w:lang w:eastAsia="en-US"/>
        </w:rPr>
      </w:pPr>
      <w:r w:rsidRPr="00B011F0">
        <w:rPr>
          <w:rFonts w:ascii="Arial Nova Light" w:eastAsia="Franklin Gothic Book" w:hAnsi="Arial Nova Light" w:cs="Franklin Gothic Book"/>
          <w:lang w:eastAsia="en-US"/>
        </w:rPr>
        <w:t>Aptitude à bâtir et à faire évoluer une équipe administrative en phase avec les besoins et la croissance de l’entreprise ;</w:t>
      </w:r>
    </w:p>
    <w:p w14:paraId="1EBF02D7" w14:textId="77777777" w:rsidR="00B011F0" w:rsidRPr="00B011F0" w:rsidRDefault="00B011F0" w:rsidP="00B011F0">
      <w:pPr>
        <w:pStyle w:val="Paragraphedeliste"/>
        <w:widowControl w:val="0"/>
        <w:numPr>
          <w:ilvl w:val="0"/>
          <w:numId w:val="19"/>
        </w:numPr>
        <w:tabs>
          <w:tab w:val="left" w:pos="1639"/>
          <w:tab w:val="left" w:pos="10490"/>
        </w:tabs>
        <w:autoSpaceDE w:val="0"/>
        <w:autoSpaceDN w:val="0"/>
        <w:spacing w:after="60"/>
        <w:ind w:right="-51"/>
        <w:jc w:val="both"/>
        <w:rPr>
          <w:rFonts w:ascii="Arial Nova Light" w:eastAsia="Franklin Gothic Book" w:hAnsi="Arial Nova Light" w:cs="Franklin Gothic Book"/>
          <w:lang w:eastAsia="en-US"/>
        </w:rPr>
      </w:pPr>
      <w:r w:rsidRPr="00B011F0">
        <w:rPr>
          <w:rFonts w:ascii="Arial Nova Light" w:eastAsia="Franklin Gothic Book" w:hAnsi="Arial Nova Light" w:cs="Franklin Gothic Book"/>
          <w:lang w:eastAsia="en-US"/>
        </w:rPr>
        <w:t>Leadership démontré et excellentes habiletés interpersonnelles ;</w:t>
      </w:r>
    </w:p>
    <w:p w14:paraId="36861EEE" w14:textId="50DC91B7" w:rsidR="00B011F0" w:rsidRPr="00B011F0" w:rsidRDefault="00B011F0" w:rsidP="00B011F0">
      <w:pPr>
        <w:pStyle w:val="Paragraphedeliste"/>
        <w:widowControl w:val="0"/>
        <w:numPr>
          <w:ilvl w:val="0"/>
          <w:numId w:val="19"/>
        </w:numPr>
        <w:tabs>
          <w:tab w:val="left" w:pos="1639"/>
          <w:tab w:val="left" w:pos="10490"/>
        </w:tabs>
        <w:autoSpaceDE w:val="0"/>
        <w:autoSpaceDN w:val="0"/>
        <w:spacing w:after="60"/>
        <w:ind w:right="-51"/>
        <w:jc w:val="both"/>
        <w:rPr>
          <w:rFonts w:ascii="Arial Nova Light" w:eastAsia="Franklin Gothic Book" w:hAnsi="Arial Nova Light" w:cs="Franklin Gothic Book"/>
          <w:lang w:eastAsia="en-US"/>
        </w:rPr>
      </w:pPr>
      <w:r w:rsidRPr="00B011F0">
        <w:rPr>
          <w:rFonts w:ascii="Arial Nova Light" w:eastAsia="Franklin Gothic Book" w:hAnsi="Arial Nova Light" w:cs="Franklin Gothic Book"/>
          <w:lang w:eastAsia="en-US"/>
        </w:rPr>
        <w:t>Connaissance des lois sur les taxes de vente applicables aux projets réalisés hors Québec</w:t>
      </w:r>
      <w:r>
        <w:rPr>
          <w:rFonts w:ascii="Arial Nova Light" w:eastAsia="Franklin Gothic Book" w:hAnsi="Arial Nova Light" w:cs="Franklin Gothic Book"/>
          <w:lang w:eastAsia="en-US"/>
        </w:rPr>
        <w:t xml:space="preserve"> (un atout)</w:t>
      </w:r>
      <w:r w:rsidRPr="00B011F0">
        <w:rPr>
          <w:rFonts w:ascii="Arial Nova Light" w:eastAsia="Franklin Gothic Book" w:hAnsi="Arial Nova Light" w:cs="Franklin Gothic Book"/>
          <w:lang w:eastAsia="en-US"/>
        </w:rPr>
        <w:t>.</w:t>
      </w:r>
    </w:p>
    <w:p w14:paraId="2AED72DC" w14:textId="3D1367AB" w:rsidR="00E405F1" w:rsidRPr="00E405F1" w:rsidRDefault="00E405F1" w:rsidP="00E405F1">
      <w:pPr>
        <w:pStyle w:val="Paragraphedeliste"/>
        <w:widowControl w:val="0"/>
        <w:numPr>
          <w:ilvl w:val="0"/>
          <w:numId w:val="19"/>
        </w:numPr>
        <w:tabs>
          <w:tab w:val="left" w:pos="1639"/>
          <w:tab w:val="left" w:pos="10490"/>
        </w:tabs>
        <w:autoSpaceDE w:val="0"/>
        <w:autoSpaceDN w:val="0"/>
        <w:spacing w:after="60" w:line="240" w:lineRule="auto"/>
        <w:ind w:right="-51"/>
        <w:jc w:val="both"/>
        <w:rPr>
          <w:rFonts w:ascii="Arial Nova Light" w:eastAsia="Franklin Gothic Book" w:hAnsi="Arial Nova Light" w:cs="Franklin Gothic Book"/>
          <w:lang w:val="fr-FR" w:eastAsia="en-US"/>
        </w:rPr>
      </w:pPr>
      <w:r w:rsidRPr="00E405F1">
        <w:rPr>
          <w:rFonts w:ascii="Arial Nova Light" w:eastAsia="Franklin Gothic Book" w:hAnsi="Arial Nova Light" w:cs="Franklin Gothic Book"/>
          <w:lang w:val="fr-FR" w:eastAsia="en-US"/>
        </w:rPr>
        <w:t>Excellente maîtrise de la suite Microsoft Office, notamment Excel.</w:t>
      </w:r>
    </w:p>
    <w:p w14:paraId="29BB35DA" w14:textId="77777777" w:rsidR="00E405F1" w:rsidRDefault="00E405F1" w:rsidP="00E405F1">
      <w:pPr>
        <w:pStyle w:val="Paragraphedeliste"/>
        <w:widowControl w:val="0"/>
        <w:numPr>
          <w:ilvl w:val="0"/>
          <w:numId w:val="19"/>
        </w:numPr>
        <w:tabs>
          <w:tab w:val="left" w:pos="1639"/>
          <w:tab w:val="left" w:pos="10490"/>
        </w:tabs>
        <w:autoSpaceDE w:val="0"/>
        <w:autoSpaceDN w:val="0"/>
        <w:spacing w:after="60" w:line="240" w:lineRule="auto"/>
        <w:ind w:right="-51"/>
        <w:jc w:val="both"/>
        <w:rPr>
          <w:rFonts w:ascii="Arial Nova Light" w:eastAsia="Franklin Gothic Book" w:hAnsi="Arial Nova Light" w:cs="Franklin Gothic Book"/>
          <w:lang w:val="fr-FR" w:eastAsia="en-US"/>
        </w:rPr>
      </w:pPr>
      <w:r w:rsidRPr="00E405F1">
        <w:rPr>
          <w:rFonts w:ascii="Arial Nova Light" w:eastAsia="Franklin Gothic Book" w:hAnsi="Arial Nova Light" w:cs="Franklin Gothic Book"/>
          <w:lang w:val="fr-FR" w:eastAsia="en-US"/>
        </w:rPr>
        <w:t>Esprit d’analyse, rigueur professionnelle et capacité à travailler au sein d’équipes multidisciplinaires.</w:t>
      </w:r>
    </w:p>
    <w:p w14:paraId="3DCA7B1C" w14:textId="6B45CA00" w:rsidR="00E405F1" w:rsidRPr="00E405F1" w:rsidRDefault="00E405F1" w:rsidP="00E405F1">
      <w:pPr>
        <w:pStyle w:val="Paragraphedeliste"/>
        <w:widowControl w:val="0"/>
        <w:numPr>
          <w:ilvl w:val="0"/>
          <w:numId w:val="19"/>
        </w:numPr>
        <w:tabs>
          <w:tab w:val="left" w:pos="1639"/>
          <w:tab w:val="left" w:pos="10490"/>
        </w:tabs>
        <w:autoSpaceDE w:val="0"/>
        <w:autoSpaceDN w:val="0"/>
        <w:spacing w:after="60" w:line="240" w:lineRule="auto"/>
        <w:ind w:right="-51"/>
        <w:jc w:val="both"/>
        <w:rPr>
          <w:rFonts w:ascii="Arial Nova Light" w:eastAsia="Franklin Gothic Book" w:hAnsi="Arial Nova Light" w:cs="Franklin Gothic Book"/>
          <w:lang w:val="fr-FR" w:eastAsia="en-US"/>
        </w:rPr>
      </w:pPr>
      <w:r w:rsidRPr="00E405F1">
        <w:rPr>
          <w:rFonts w:ascii="Arial Nova Light" w:eastAsia="Franklin Gothic Book" w:hAnsi="Arial Nova Light" w:cs="Franklin Gothic Book"/>
          <w:lang w:val="fr-FR" w:eastAsia="en-US"/>
        </w:rPr>
        <w:t>Aisance dans un environnement en évolution rapide et en croissance.</w:t>
      </w:r>
    </w:p>
    <w:p w14:paraId="523F9C1F" w14:textId="1EBCA454" w:rsidR="00E405F1" w:rsidRDefault="00E405F1" w:rsidP="00E405F1">
      <w:pPr>
        <w:pStyle w:val="Paragraphedeliste"/>
        <w:widowControl w:val="0"/>
        <w:numPr>
          <w:ilvl w:val="0"/>
          <w:numId w:val="19"/>
        </w:numPr>
        <w:tabs>
          <w:tab w:val="left" w:pos="1639"/>
          <w:tab w:val="left" w:pos="10490"/>
        </w:tabs>
        <w:autoSpaceDE w:val="0"/>
        <w:autoSpaceDN w:val="0"/>
        <w:spacing w:after="60" w:line="240" w:lineRule="auto"/>
        <w:ind w:right="-51"/>
        <w:contextualSpacing w:val="0"/>
        <w:jc w:val="both"/>
        <w:rPr>
          <w:rFonts w:ascii="Arial Nova Light" w:eastAsia="Franklin Gothic Book" w:hAnsi="Arial Nova Light" w:cs="Franklin Gothic Book"/>
          <w:lang w:val="fr-FR" w:eastAsia="en-US"/>
        </w:rPr>
      </w:pPr>
      <w:r w:rsidRPr="00E405F1">
        <w:rPr>
          <w:rFonts w:ascii="Arial Nova Light" w:eastAsia="Franklin Gothic Book" w:hAnsi="Arial Nova Light" w:cs="Franklin Gothic Book"/>
          <w:lang w:val="fr-FR" w:eastAsia="en-US"/>
        </w:rPr>
        <w:t>Bonne compréhension des enjeux financiers, commerciaux et contractuels liés aux projets</w:t>
      </w:r>
      <w:r>
        <w:rPr>
          <w:rFonts w:ascii="Arial Nova Light" w:eastAsia="Franklin Gothic Book" w:hAnsi="Arial Nova Light" w:cs="Franklin Gothic Book"/>
          <w:lang w:val="fr-FR" w:eastAsia="en-US"/>
        </w:rPr>
        <w:t>.</w:t>
      </w:r>
    </w:p>
    <w:p w14:paraId="2B9C1DD4" w14:textId="6F635EFA" w:rsidR="0092289C" w:rsidRPr="0092289C" w:rsidRDefault="0092289C" w:rsidP="00E405F1">
      <w:pPr>
        <w:pStyle w:val="Paragraphedeliste"/>
        <w:widowControl w:val="0"/>
        <w:numPr>
          <w:ilvl w:val="0"/>
          <w:numId w:val="19"/>
        </w:numPr>
        <w:tabs>
          <w:tab w:val="left" w:pos="1639"/>
          <w:tab w:val="left" w:pos="10490"/>
        </w:tabs>
        <w:autoSpaceDE w:val="0"/>
        <w:autoSpaceDN w:val="0"/>
        <w:spacing w:after="60" w:line="240" w:lineRule="auto"/>
        <w:ind w:right="-51"/>
        <w:contextualSpacing w:val="0"/>
        <w:jc w:val="both"/>
        <w:rPr>
          <w:rFonts w:ascii="Arial Nova Light" w:eastAsia="Franklin Gothic Book" w:hAnsi="Arial Nova Light" w:cs="Franklin Gothic Book"/>
          <w:lang w:val="fr-FR" w:eastAsia="en-US"/>
        </w:rPr>
      </w:pPr>
      <w:r w:rsidRPr="0092289C">
        <w:rPr>
          <w:rFonts w:ascii="Arial Nova Light" w:eastAsia="Franklin Gothic Book" w:hAnsi="Arial Nova Light" w:cs="Franklin Gothic Book"/>
          <w:lang w:val="fr-FR" w:eastAsia="en-US"/>
        </w:rPr>
        <w:t>Bilingue (français/anglais) : une excellente maîtrise de l’anglais, à l’oral comme à l’écrit, est essentielle. Le poste implique une communication régulière avec des clients et partenaires situés dans d'autres provinces canadiennes, aux États-Unis et en Europe.</w:t>
      </w:r>
    </w:p>
    <w:p w14:paraId="0E85F37E" w14:textId="79AFDD89" w:rsidR="00F902F5" w:rsidRPr="00F77ECE" w:rsidRDefault="0033261C" w:rsidP="00F902F5">
      <w:pPr>
        <w:pBdr>
          <w:top w:val="single" w:sz="4" w:space="1" w:color="808080" w:themeColor="background1" w:themeShade="80"/>
          <w:bottom w:val="single" w:sz="4" w:space="1" w:color="808080" w:themeColor="background1" w:themeShade="80"/>
        </w:pBdr>
        <w:spacing w:before="320" w:after="240"/>
        <w:jc w:val="both"/>
        <w:rPr>
          <w:rFonts w:ascii="Arial Nova Light" w:hAnsi="Arial Nova Light" w:cs="Calibri"/>
          <w:color w:val="00467F"/>
        </w:rPr>
      </w:pPr>
      <w:r w:rsidRPr="00F77ECE">
        <w:rPr>
          <w:rFonts w:ascii="Arial Nova Light" w:hAnsi="Arial Nova Light"/>
          <w:color w:val="00467F"/>
          <w:sz w:val="32"/>
          <w:szCs w:val="20"/>
          <w:lang w:eastAsia="fr-FR"/>
        </w:rPr>
        <w:t>CONDITIONS DU TRAVAIL</w:t>
      </w:r>
    </w:p>
    <w:p w14:paraId="56B2675F" w14:textId="77777777" w:rsidR="006C4977" w:rsidRPr="006C4977" w:rsidRDefault="006C4977" w:rsidP="006C4977">
      <w:pPr>
        <w:pStyle w:val="BulletText"/>
        <w:rPr>
          <w:rFonts w:ascii="Arial Nova Light" w:eastAsia="Franklin Gothic Book" w:hAnsi="Arial Nova Light" w:cs="Franklin Gothic Book"/>
          <w:szCs w:val="22"/>
          <w:lang w:val="fr-FR" w:eastAsia="en-US"/>
        </w:rPr>
      </w:pPr>
      <w:r w:rsidRPr="006C4977">
        <w:rPr>
          <w:rFonts w:ascii="Arial Nova Light" w:eastAsia="Franklin Gothic Book" w:hAnsi="Arial Nova Light" w:cs="Franklin Gothic Book"/>
          <w:szCs w:val="22"/>
          <w:lang w:val="fr-FR" w:eastAsia="en-US"/>
        </w:rPr>
        <w:t>Mode hybride selon la politique de télétravail de l’entreprise.</w:t>
      </w:r>
    </w:p>
    <w:p w14:paraId="704C327F" w14:textId="4B203941" w:rsidR="00E405F1" w:rsidRPr="00E405F1" w:rsidRDefault="00E405F1" w:rsidP="00E405F1">
      <w:pPr>
        <w:pStyle w:val="BulletText"/>
        <w:rPr>
          <w:rFonts w:ascii="Arial Nova Light" w:eastAsia="Franklin Gothic Book" w:hAnsi="Arial Nova Light" w:cs="Franklin Gothic Book"/>
          <w:szCs w:val="22"/>
          <w:lang w:val="fr-FR" w:eastAsia="en-US"/>
        </w:rPr>
      </w:pPr>
      <w:r w:rsidRPr="00E405F1">
        <w:rPr>
          <w:rFonts w:ascii="Arial Nova Light" w:eastAsia="Franklin Gothic Book" w:hAnsi="Arial Nova Light" w:cs="Franklin Gothic Book"/>
          <w:szCs w:val="22"/>
          <w:lang w:val="fr-FR" w:eastAsia="en-US"/>
        </w:rPr>
        <w:t xml:space="preserve">Déplacement du bureau </w:t>
      </w:r>
      <w:r>
        <w:rPr>
          <w:rFonts w:ascii="Arial Nova Light" w:eastAsia="Franklin Gothic Book" w:hAnsi="Arial Nova Light" w:cs="Franklin Gothic Book"/>
          <w:szCs w:val="22"/>
          <w:lang w:val="fr-FR" w:eastAsia="en-US"/>
        </w:rPr>
        <w:t>à</w:t>
      </w:r>
      <w:r w:rsidRPr="00E405F1">
        <w:rPr>
          <w:rFonts w:ascii="Arial Nova Light" w:eastAsia="Franklin Gothic Book" w:hAnsi="Arial Nova Light" w:cs="Franklin Gothic Book"/>
          <w:szCs w:val="22"/>
          <w:lang w:val="fr-FR" w:eastAsia="en-US"/>
        </w:rPr>
        <w:t xml:space="preserve"> Brossard prévu en juin 2025.</w:t>
      </w:r>
    </w:p>
    <w:p w14:paraId="363A1E56" w14:textId="77777777" w:rsidR="00E405F1" w:rsidRPr="00E405F1" w:rsidRDefault="00E405F1" w:rsidP="00E405F1">
      <w:pPr>
        <w:pStyle w:val="BulletText"/>
        <w:rPr>
          <w:rFonts w:ascii="Arial Nova Light" w:eastAsia="Franklin Gothic Book" w:hAnsi="Arial Nova Light" w:cs="Franklin Gothic Book"/>
          <w:szCs w:val="22"/>
          <w:lang w:val="fr-FR" w:eastAsia="en-US"/>
        </w:rPr>
      </w:pPr>
      <w:r w:rsidRPr="00E405F1">
        <w:rPr>
          <w:rFonts w:ascii="Arial Nova Light" w:eastAsia="Franklin Gothic Book" w:hAnsi="Arial Nova Light" w:cs="Franklin Gothic Book"/>
          <w:szCs w:val="22"/>
          <w:lang w:val="fr-FR" w:eastAsia="en-US"/>
        </w:rPr>
        <w:t>Poste permanent à temps plein, 40 heures par semaine.</w:t>
      </w:r>
    </w:p>
    <w:p w14:paraId="75DD6BF6" w14:textId="1F28DD61" w:rsidR="003B2B3E" w:rsidRPr="00E405F1" w:rsidRDefault="00E405F1" w:rsidP="00E405F1">
      <w:pPr>
        <w:pStyle w:val="BulletText"/>
        <w:rPr>
          <w:rFonts w:ascii="Arial Nova Light" w:eastAsia="Franklin Gothic Book" w:hAnsi="Arial Nova Light" w:cs="Franklin Gothic Book"/>
          <w:szCs w:val="22"/>
          <w:lang w:val="fr-FR" w:eastAsia="en-US"/>
        </w:rPr>
      </w:pPr>
      <w:r w:rsidRPr="00E405F1">
        <w:rPr>
          <w:rFonts w:ascii="Arial Nova Light" w:eastAsia="Franklin Gothic Book" w:hAnsi="Arial Nova Light" w:cs="Franklin Gothic Book"/>
          <w:szCs w:val="22"/>
          <w:lang w:val="fr-FR" w:eastAsia="en-US"/>
        </w:rPr>
        <w:t>Environnement de travail dynamique et collaboratif, offrant des défis stimulants dans un contexte international.</w:t>
      </w:r>
    </w:p>
    <w:p w14:paraId="5A1FBC41" w14:textId="77777777" w:rsidR="00F902F5" w:rsidRPr="00F77ECE" w:rsidRDefault="00F902F5" w:rsidP="00F902F5">
      <w:pPr>
        <w:pStyle w:val="BulletText"/>
        <w:numPr>
          <w:ilvl w:val="0"/>
          <w:numId w:val="0"/>
        </w:numPr>
        <w:ind w:left="360" w:hanging="360"/>
        <w:rPr>
          <w:rFonts w:ascii="Arial Nova Light" w:hAnsi="Arial Nova Light" w:cstheme="minorHAnsi"/>
          <w:szCs w:val="22"/>
          <w:lang w:val="fr-CA"/>
        </w:rPr>
      </w:pPr>
    </w:p>
    <w:p w14:paraId="2ACAB9FC" w14:textId="33AEC48F" w:rsidR="001412F1" w:rsidRPr="00F77ECE" w:rsidRDefault="0033261C" w:rsidP="0033261C">
      <w:pPr>
        <w:pStyle w:val="BulletText"/>
        <w:numPr>
          <w:ilvl w:val="0"/>
          <w:numId w:val="0"/>
        </w:numPr>
        <w:ind w:left="360" w:hanging="360"/>
        <w:rPr>
          <w:rFonts w:ascii="Arial Nova Light" w:hAnsi="Arial Nova Light" w:cstheme="minorHAnsi"/>
          <w:i/>
          <w:iCs/>
          <w:szCs w:val="22"/>
          <w:lang w:val="fr-CA"/>
        </w:rPr>
      </w:pPr>
      <w:r w:rsidRPr="00F77ECE">
        <w:rPr>
          <w:rFonts w:ascii="Arial Nova Light" w:hAnsi="Arial Nova Light" w:cstheme="minorHAnsi"/>
          <w:i/>
          <w:iCs/>
          <w:szCs w:val="22"/>
          <w:lang w:val="fr-CA"/>
        </w:rPr>
        <w:t>Le genre masculin est utilisé dans cette publication uniquement pour faciliter la lecture du texte.</w:t>
      </w:r>
    </w:p>
    <w:sectPr w:rsidR="001412F1" w:rsidRPr="00F77ECE" w:rsidSect="00016D29">
      <w:headerReference w:type="default" r:id="rId11"/>
      <w:footerReference w:type="default" r:id="rId12"/>
      <w:headerReference w:type="first" r:id="rId13"/>
      <w:pgSz w:w="12240" w:h="15840"/>
      <w:pgMar w:top="1440" w:right="1800" w:bottom="1440" w:left="1276"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47C2E" w14:textId="77777777" w:rsidR="00566D40" w:rsidRDefault="00566D40" w:rsidP="007F4D3C">
      <w:pPr>
        <w:spacing w:after="0" w:line="240" w:lineRule="auto"/>
      </w:pPr>
      <w:r>
        <w:separator/>
      </w:r>
    </w:p>
  </w:endnote>
  <w:endnote w:type="continuationSeparator" w:id="0">
    <w:p w14:paraId="29680713" w14:textId="77777777" w:rsidR="00566D40" w:rsidRDefault="00566D40" w:rsidP="007F4D3C">
      <w:pPr>
        <w:spacing w:after="0" w:line="240" w:lineRule="auto"/>
      </w:pPr>
      <w:r>
        <w:continuationSeparator/>
      </w:r>
    </w:p>
  </w:endnote>
  <w:endnote w:type="continuationNotice" w:id="1">
    <w:p w14:paraId="4B38C9AE" w14:textId="77777777" w:rsidR="00566D40" w:rsidRDefault="00566D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IN-Regular">
    <w:altName w:val="Courier New"/>
    <w:charset w:val="00"/>
    <w:family w:val="auto"/>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rial Nova Light">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465481"/>
      <w:docPartObj>
        <w:docPartGallery w:val="Page Numbers (Bottom of Page)"/>
        <w:docPartUnique/>
      </w:docPartObj>
    </w:sdtPr>
    <w:sdtEndPr/>
    <w:sdtContent>
      <w:p w14:paraId="462D0071" w14:textId="3CC68EBD" w:rsidR="00282431" w:rsidRDefault="00282431">
        <w:pPr>
          <w:pStyle w:val="Pieddepage"/>
          <w:jc w:val="right"/>
        </w:pPr>
        <w:r>
          <w:fldChar w:fldCharType="begin"/>
        </w:r>
        <w:r>
          <w:instrText>PAGE   \* MERGEFORMAT</w:instrText>
        </w:r>
        <w:r>
          <w:fldChar w:fldCharType="separate"/>
        </w:r>
        <w:r>
          <w:rPr>
            <w:lang w:val="fr-FR"/>
          </w:rPr>
          <w:t>2</w:t>
        </w:r>
        <w:r>
          <w:fldChar w:fldCharType="end"/>
        </w:r>
      </w:p>
    </w:sdtContent>
  </w:sdt>
  <w:p w14:paraId="0939B40D" w14:textId="77777777" w:rsidR="00282431" w:rsidRDefault="002824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411E7" w14:textId="77777777" w:rsidR="00566D40" w:rsidRDefault="00566D40" w:rsidP="007F4D3C">
      <w:pPr>
        <w:spacing w:after="0" w:line="240" w:lineRule="auto"/>
      </w:pPr>
      <w:r>
        <w:separator/>
      </w:r>
    </w:p>
  </w:footnote>
  <w:footnote w:type="continuationSeparator" w:id="0">
    <w:p w14:paraId="46F34164" w14:textId="77777777" w:rsidR="00566D40" w:rsidRDefault="00566D40" w:rsidP="007F4D3C">
      <w:pPr>
        <w:spacing w:after="0" w:line="240" w:lineRule="auto"/>
      </w:pPr>
      <w:r>
        <w:continuationSeparator/>
      </w:r>
    </w:p>
  </w:footnote>
  <w:footnote w:type="continuationNotice" w:id="1">
    <w:p w14:paraId="5EC44340" w14:textId="77777777" w:rsidR="00566D40" w:rsidRDefault="00566D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4D2C6" w14:textId="7BEB3FDE" w:rsidR="00016D29" w:rsidRPr="00016D29" w:rsidRDefault="002D65B3" w:rsidP="00016D29">
    <w:pPr>
      <w:pStyle w:val="En-tte"/>
      <w:spacing w:line="180" w:lineRule="auto"/>
      <w:ind w:right="77"/>
      <w:jc w:val="right"/>
      <w:rPr>
        <w:i/>
        <w:sz w:val="24"/>
        <w:szCs w:val="24"/>
      </w:rPr>
    </w:pPr>
    <w:r w:rsidRPr="00016D29">
      <w:rPr>
        <w:i/>
        <w:noProof/>
        <w:sz w:val="24"/>
        <w:szCs w:val="24"/>
      </w:rPr>
      <w:drawing>
        <wp:anchor distT="0" distB="0" distL="114300" distR="114300" simplePos="0" relativeHeight="251658246" behindDoc="1" locked="0" layoutInCell="1" allowOverlap="1" wp14:anchorId="59537C98" wp14:editId="4E2D906E">
          <wp:simplePos x="0" y="0"/>
          <wp:positionH relativeFrom="column">
            <wp:posOffset>-162560</wp:posOffset>
          </wp:positionH>
          <wp:positionV relativeFrom="paragraph">
            <wp:posOffset>-281940</wp:posOffset>
          </wp:positionV>
          <wp:extent cx="1636415" cy="419215"/>
          <wp:effectExtent l="0" t="0" r="190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636415" cy="419215"/>
                  </a:xfrm>
                  <a:prstGeom prst="rect">
                    <a:avLst/>
                  </a:prstGeom>
                </pic:spPr>
              </pic:pic>
            </a:graphicData>
          </a:graphic>
          <wp14:sizeRelH relativeFrom="margin">
            <wp14:pctWidth>0</wp14:pctWidth>
          </wp14:sizeRelH>
          <wp14:sizeRelV relativeFrom="margin">
            <wp14:pctHeight>0</wp14:pctHeight>
          </wp14:sizeRelV>
        </wp:anchor>
      </w:drawing>
    </w:r>
    <w:r w:rsidR="00FA2AAC">
      <w:rPr>
        <w:i/>
        <w:sz w:val="24"/>
        <w:szCs w:val="24"/>
      </w:rPr>
      <w:t>DIRECTEUR FINANCIER</w:t>
    </w:r>
  </w:p>
  <w:p w14:paraId="01BAAF7C" w14:textId="77777777" w:rsidR="002D65B3" w:rsidRDefault="002D65B3" w:rsidP="00F30B1F">
    <w:pPr>
      <w:pStyle w:val="En-tte"/>
      <w:tabs>
        <w:tab w:val="left" w:pos="360"/>
        <w:tab w:val="left" w:pos="1080"/>
      </w:tabs>
      <w:spacing w:line="180" w:lineRule="auto"/>
      <w:ind w:right="77"/>
      <w:jc w:val="right"/>
      <w:rPr>
        <w:i/>
        <w:sz w:val="16"/>
        <w:szCs w:val="16"/>
      </w:rPr>
    </w:pPr>
    <w:r w:rsidRPr="0055200B">
      <w:rPr>
        <w:noProof/>
        <w:color w:val="000000" w:themeColor="text1"/>
        <w:sz w:val="24"/>
      </w:rPr>
      <mc:AlternateContent>
        <mc:Choice Requires="wps">
          <w:drawing>
            <wp:anchor distT="0" distB="0" distL="114300" distR="114300" simplePos="0" relativeHeight="251658245" behindDoc="0" locked="0" layoutInCell="1" allowOverlap="1" wp14:anchorId="0D7A0209" wp14:editId="1CACBAC2">
              <wp:simplePos x="0" y="0"/>
              <wp:positionH relativeFrom="margin">
                <wp:align>center</wp:align>
              </wp:positionH>
              <wp:positionV relativeFrom="paragraph">
                <wp:posOffset>136525</wp:posOffset>
              </wp:positionV>
              <wp:extent cx="6292800" cy="0"/>
              <wp:effectExtent l="0" t="0" r="0" b="0"/>
              <wp:wrapNone/>
              <wp:docPr id="13" name="Connecteur droit 13"/>
              <wp:cNvGraphicFramePr/>
              <a:graphic xmlns:a="http://schemas.openxmlformats.org/drawingml/2006/main">
                <a:graphicData uri="http://schemas.microsoft.com/office/word/2010/wordprocessingShape">
                  <wps:wsp>
                    <wps:cNvCnPr/>
                    <wps:spPr>
                      <a:xfrm>
                        <a:off x="0" y="0"/>
                        <a:ext cx="6292800" cy="0"/>
                      </a:xfrm>
                      <a:prstGeom prst="line">
                        <a:avLst/>
                      </a:prstGeom>
                      <a:ln>
                        <a:solidFill>
                          <a:srgbClr val="0070C0"/>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FB17D0" id="Connecteur droit 13" o:spid="_x0000_s1026" style="position:absolute;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75pt" to="495.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KDtQEAAMkDAAAOAAAAZHJzL2Uyb0RvYy54bWysU01v2zAMvQ/YfxB0X+T40HVGnB5StJdi&#10;K/bxAxSJioXqC5IaO/9+lJI4RVv0MOxCixTfIx9Fr24ma8geYtLe9XS5aCgBJ7zUbtfTP7/vvlxT&#10;kjJ3khvvoKcHSPRm/fnTagwdtH7wRkIkSOJSN4aeDjmHjrEkBrA8LXwAh5fKR8szunHHZOQjslvD&#10;2qa5YqOPMkQvICWM3h4v6bryKwUi/1AqQSamp9hbrjZWuy2WrVe820UeBi1ObfB/6MJy7bDoTHXL&#10;MyfPUb+hslpEn7zKC+Et80ppAVUDqlk2r9T8GniAqgWHk8I8pvT/aMX3/cY9RhzDGFKXwmMsKiYV&#10;bflif2SqwzrMw4IpE4HBq/Zbe93gTMX5jl2AIaZ8D96Scuip0a7o4B3fP6SMxTD1nFLCxhWbvNHy&#10;ThtTnbjbbkwke15ervnabOpjIfBFGnoFyi6911M+GDjS/gRFtMRu21q+rhXMtPJpWRagsmBmgSgs&#10;P4Oaj0Gn3AKDumozcPkxcM6uFb3LM9Bq5+N74DydW1XH/LPqo9Yie+vlob5kHQfuS1V22u2ykC/9&#10;Cr/8geu/AAAA//8DAFBLAwQUAAYACAAAACEACpqWjNkAAAAGAQAADwAAAGRycy9kb3ducmV2Lnht&#10;bEyPwU7DMBBE70j8g7VI3KiTQhFN41QICfVMKKjctvE2iYjXUew04e9ZxAGOM7OaeZtvZ9epMw2h&#10;9WwgXSSgiCtvW64N7F+fbx5AhYhssfNMBr4owLa4vMgxs37iFzqXsVZSwiFDA02MfaZ1qBpyGBa+&#10;J5bs5AeHUeRQazvgJOWu08skudcOW5aFBnt6aqj6LEdnYOfvpt2I7rak/Wp6D4ePA731xlxfzY8b&#10;UJHm+HcMP/iCDoUwHf3INqjOgDwSDSzTFShJ1+tUjOOvoYtc/8cvvgEAAP//AwBQSwECLQAUAAYA&#10;CAAAACEAtoM4kv4AAADhAQAAEwAAAAAAAAAAAAAAAAAAAAAAW0NvbnRlbnRfVHlwZXNdLnhtbFBL&#10;AQItABQABgAIAAAAIQA4/SH/1gAAAJQBAAALAAAAAAAAAAAAAAAAAC8BAABfcmVscy8ucmVsc1BL&#10;AQItABQABgAIAAAAIQCgNPKDtQEAAMkDAAAOAAAAAAAAAAAAAAAAAC4CAABkcnMvZTJvRG9jLnht&#10;bFBLAQItABQABgAIAAAAIQAKmpaM2QAAAAYBAAAPAAAAAAAAAAAAAAAAAA8EAABkcnMvZG93bnJl&#10;di54bWxQSwUGAAAAAAQABADzAAAAFQUAAAAA&#10;" strokecolor="#0070c0" strokeweight="1pt">
              <v:stroke joinstyle="miter"/>
              <w10:wrap anchorx="margin"/>
            </v:line>
          </w:pict>
        </mc:Fallback>
      </mc:AlternateContent>
    </w:r>
  </w:p>
  <w:p w14:paraId="71EAD753" w14:textId="77777777" w:rsidR="002D65B3" w:rsidRDefault="002D65B3" w:rsidP="00F30B1F">
    <w:pPr>
      <w:pStyle w:val="En-tte"/>
      <w:tabs>
        <w:tab w:val="left" w:pos="360"/>
        <w:tab w:val="left" w:pos="1080"/>
      </w:tabs>
      <w:spacing w:line="180" w:lineRule="auto"/>
      <w:ind w:right="7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FC5C4" w14:textId="77777777" w:rsidR="00990514" w:rsidRDefault="00990514">
    <w:pPr>
      <w:pStyle w:val="En-tte"/>
      <w:rPr>
        <w:lang w:val="en-CA"/>
      </w:rPr>
    </w:pPr>
  </w:p>
  <w:p w14:paraId="4C92F919" w14:textId="77777777" w:rsidR="00990514" w:rsidRPr="00395903" w:rsidRDefault="00990514" w:rsidP="00DD7AB3">
    <w:pP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2326E"/>
    <w:multiLevelType w:val="hybridMultilevel"/>
    <w:tmpl w:val="9398CD5E"/>
    <w:lvl w:ilvl="0" w:tplc="FFFFFFFF">
      <w:start w:val="1"/>
      <w:numFmt w:val="bullet"/>
      <w:lvlText w:val=""/>
      <w:lvlJc w:val="left"/>
      <w:pPr>
        <w:ind w:left="720" w:hanging="360"/>
      </w:pPr>
      <w:rPr>
        <w:rFonts w:ascii="Symbol" w:hAnsi="Symbol" w:hint="default"/>
      </w:rPr>
    </w:lvl>
    <w:lvl w:ilvl="1" w:tplc="8454F202">
      <w:numFmt w:val="bullet"/>
      <w:lvlText w:val="-"/>
      <w:lvlJc w:val="left"/>
      <w:pPr>
        <w:ind w:left="1440" w:hanging="360"/>
      </w:pPr>
      <w:rPr>
        <w:rFonts w:ascii="Franklin Gothic Book" w:eastAsia="Times New Roman" w:hAnsi="Franklin Gothic Book" w:cs="Segoe U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173074"/>
    <w:multiLevelType w:val="multilevel"/>
    <w:tmpl w:val="06BC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169C9"/>
    <w:multiLevelType w:val="singleLevel"/>
    <w:tmpl w:val="31F27328"/>
    <w:lvl w:ilvl="0">
      <w:start w:val="1"/>
      <w:numFmt w:val="bullet"/>
      <w:pStyle w:val="BulletText"/>
      <w:lvlText w:val=""/>
      <w:lvlJc w:val="left"/>
      <w:pPr>
        <w:tabs>
          <w:tab w:val="num" w:pos="360"/>
        </w:tabs>
        <w:ind w:left="360" w:hanging="360"/>
      </w:pPr>
      <w:rPr>
        <w:rFonts w:ascii="Symbol" w:hAnsi="Symbol" w:hint="default"/>
      </w:rPr>
    </w:lvl>
  </w:abstractNum>
  <w:abstractNum w:abstractNumId="4" w15:restartNumberingAfterBreak="0">
    <w:nsid w:val="131676EC"/>
    <w:multiLevelType w:val="hybridMultilevel"/>
    <w:tmpl w:val="B240C4EA"/>
    <w:lvl w:ilvl="0" w:tplc="0C0C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DB4F9D"/>
    <w:multiLevelType w:val="multilevel"/>
    <w:tmpl w:val="FC26F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9928EB"/>
    <w:multiLevelType w:val="hybridMultilevel"/>
    <w:tmpl w:val="13866904"/>
    <w:lvl w:ilvl="0" w:tplc="12EAE3D8">
      <w:start w:val="1"/>
      <w:numFmt w:val="bullet"/>
      <w:lvlText w:val=""/>
      <w:lvlJc w:val="left"/>
      <w:pPr>
        <w:ind w:left="1288" w:hanging="360"/>
      </w:pPr>
      <w:rPr>
        <w:rFonts w:ascii="Symbol" w:hAnsi="Symbol" w:hint="default"/>
        <w:sz w:val="24"/>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7" w15:restartNumberingAfterBreak="0">
    <w:nsid w:val="2D8C7CD1"/>
    <w:multiLevelType w:val="hybridMultilevel"/>
    <w:tmpl w:val="5CF0FC14"/>
    <w:lvl w:ilvl="0" w:tplc="29C6DE4C">
      <w:numFmt w:val="bullet"/>
      <w:lvlText w:val=""/>
      <w:lvlJc w:val="left"/>
      <w:pPr>
        <w:ind w:left="1989" w:hanging="356"/>
      </w:pPr>
      <w:rPr>
        <w:rFonts w:ascii="Symbol" w:eastAsia="Symbol" w:hAnsi="Symbol" w:cs="Symbol" w:hint="default"/>
        <w:b w:val="0"/>
        <w:bCs w:val="0"/>
        <w:i w:val="0"/>
        <w:iCs w:val="0"/>
        <w:spacing w:val="0"/>
        <w:w w:val="99"/>
        <w:sz w:val="20"/>
        <w:szCs w:val="20"/>
        <w:lang w:val="fr-FR" w:eastAsia="en-US" w:bidi="ar-SA"/>
      </w:rPr>
    </w:lvl>
    <w:lvl w:ilvl="1" w:tplc="C6F42C24">
      <w:numFmt w:val="bullet"/>
      <w:lvlText w:val="o"/>
      <w:lvlJc w:val="left"/>
      <w:pPr>
        <w:ind w:left="2716" w:hanging="361"/>
      </w:pPr>
      <w:rPr>
        <w:rFonts w:ascii="Courier New" w:eastAsia="Courier New" w:hAnsi="Courier New" w:cs="Courier New" w:hint="default"/>
        <w:b w:val="0"/>
        <w:bCs w:val="0"/>
        <w:i w:val="0"/>
        <w:iCs w:val="0"/>
        <w:spacing w:val="0"/>
        <w:w w:val="99"/>
        <w:sz w:val="20"/>
        <w:szCs w:val="20"/>
        <w:lang w:val="fr-FR" w:eastAsia="en-US" w:bidi="ar-SA"/>
      </w:rPr>
    </w:lvl>
    <w:lvl w:ilvl="2" w:tplc="D8328D38">
      <w:numFmt w:val="bullet"/>
      <w:lvlText w:val="•"/>
      <w:lvlJc w:val="left"/>
      <w:pPr>
        <w:ind w:left="3777" w:hanging="361"/>
      </w:pPr>
      <w:rPr>
        <w:rFonts w:hint="default"/>
        <w:lang w:val="fr-FR" w:eastAsia="en-US" w:bidi="ar-SA"/>
      </w:rPr>
    </w:lvl>
    <w:lvl w:ilvl="3" w:tplc="12A49416">
      <w:numFmt w:val="bullet"/>
      <w:lvlText w:val="•"/>
      <w:lvlJc w:val="left"/>
      <w:pPr>
        <w:ind w:left="4835" w:hanging="361"/>
      </w:pPr>
      <w:rPr>
        <w:rFonts w:hint="default"/>
        <w:lang w:val="fr-FR" w:eastAsia="en-US" w:bidi="ar-SA"/>
      </w:rPr>
    </w:lvl>
    <w:lvl w:ilvl="4" w:tplc="ACB8BDAC">
      <w:numFmt w:val="bullet"/>
      <w:lvlText w:val="•"/>
      <w:lvlJc w:val="left"/>
      <w:pPr>
        <w:ind w:left="5893" w:hanging="361"/>
      </w:pPr>
      <w:rPr>
        <w:rFonts w:hint="default"/>
        <w:lang w:val="fr-FR" w:eastAsia="en-US" w:bidi="ar-SA"/>
      </w:rPr>
    </w:lvl>
    <w:lvl w:ilvl="5" w:tplc="29BA444A">
      <w:numFmt w:val="bullet"/>
      <w:lvlText w:val="•"/>
      <w:lvlJc w:val="left"/>
      <w:pPr>
        <w:ind w:left="6951" w:hanging="361"/>
      </w:pPr>
      <w:rPr>
        <w:rFonts w:hint="default"/>
        <w:lang w:val="fr-FR" w:eastAsia="en-US" w:bidi="ar-SA"/>
      </w:rPr>
    </w:lvl>
    <w:lvl w:ilvl="6" w:tplc="385EFF62">
      <w:numFmt w:val="bullet"/>
      <w:lvlText w:val="•"/>
      <w:lvlJc w:val="left"/>
      <w:pPr>
        <w:ind w:left="8008" w:hanging="361"/>
      </w:pPr>
      <w:rPr>
        <w:rFonts w:hint="default"/>
        <w:lang w:val="fr-FR" w:eastAsia="en-US" w:bidi="ar-SA"/>
      </w:rPr>
    </w:lvl>
    <w:lvl w:ilvl="7" w:tplc="20BEA226">
      <w:numFmt w:val="bullet"/>
      <w:lvlText w:val="•"/>
      <w:lvlJc w:val="left"/>
      <w:pPr>
        <w:ind w:left="9066" w:hanging="361"/>
      </w:pPr>
      <w:rPr>
        <w:rFonts w:hint="default"/>
        <w:lang w:val="fr-FR" w:eastAsia="en-US" w:bidi="ar-SA"/>
      </w:rPr>
    </w:lvl>
    <w:lvl w:ilvl="8" w:tplc="0700CD16">
      <w:numFmt w:val="bullet"/>
      <w:lvlText w:val="•"/>
      <w:lvlJc w:val="left"/>
      <w:pPr>
        <w:ind w:left="10124" w:hanging="361"/>
      </w:pPr>
      <w:rPr>
        <w:rFonts w:hint="default"/>
        <w:lang w:val="fr-FR" w:eastAsia="en-US" w:bidi="ar-SA"/>
      </w:rPr>
    </w:lvl>
  </w:abstractNum>
  <w:abstractNum w:abstractNumId="8" w15:restartNumberingAfterBreak="0">
    <w:nsid w:val="303C2487"/>
    <w:multiLevelType w:val="multilevel"/>
    <w:tmpl w:val="32789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9135DC"/>
    <w:multiLevelType w:val="multilevel"/>
    <w:tmpl w:val="0CC8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B171E0"/>
    <w:multiLevelType w:val="multilevel"/>
    <w:tmpl w:val="F5345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2B4973"/>
    <w:multiLevelType w:val="multilevel"/>
    <w:tmpl w:val="FA6C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9F22D8"/>
    <w:multiLevelType w:val="multilevel"/>
    <w:tmpl w:val="D264C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8A7D61"/>
    <w:multiLevelType w:val="hybridMultilevel"/>
    <w:tmpl w:val="87F08BBC"/>
    <w:lvl w:ilvl="0" w:tplc="0C0C0001">
      <w:start w:val="1"/>
      <w:numFmt w:val="bullet"/>
      <w:lvlText w:val=""/>
      <w:lvlJc w:val="left"/>
      <w:pPr>
        <w:ind w:left="2359" w:hanging="360"/>
      </w:pPr>
      <w:rPr>
        <w:rFonts w:ascii="Symbol" w:hAnsi="Symbol" w:hint="default"/>
      </w:rPr>
    </w:lvl>
    <w:lvl w:ilvl="1" w:tplc="0C0C0003" w:tentative="1">
      <w:start w:val="1"/>
      <w:numFmt w:val="bullet"/>
      <w:lvlText w:val="o"/>
      <w:lvlJc w:val="left"/>
      <w:pPr>
        <w:ind w:left="3079" w:hanging="360"/>
      </w:pPr>
      <w:rPr>
        <w:rFonts w:ascii="Courier New" w:hAnsi="Courier New" w:cs="Courier New" w:hint="default"/>
      </w:rPr>
    </w:lvl>
    <w:lvl w:ilvl="2" w:tplc="0C0C0005" w:tentative="1">
      <w:start w:val="1"/>
      <w:numFmt w:val="bullet"/>
      <w:lvlText w:val=""/>
      <w:lvlJc w:val="left"/>
      <w:pPr>
        <w:ind w:left="3799" w:hanging="360"/>
      </w:pPr>
      <w:rPr>
        <w:rFonts w:ascii="Wingdings" w:hAnsi="Wingdings" w:hint="default"/>
      </w:rPr>
    </w:lvl>
    <w:lvl w:ilvl="3" w:tplc="0C0C0001" w:tentative="1">
      <w:start w:val="1"/>
      <w:numFmt w:val="bullet"/>
      <w:lvlText w:val=""/>
      <w:lvlJc w:val="left"/>
      <w:pPr>
        <w:ind w:left="4519" w:hanging="360"/>
      </w:pPr>
      <w:rPr>
        <w:rFonts w:ascii="Symbol" w:hAnsi="Symbol" w:hint="default"/>
      </w:rPr>
    </w:lvl>
    <w:lvl w:ilvl="4" w:tplc="0C0C0003" w:tentative="1">
      <w:start w:val="1"/>
      <w:numFmt w:val="bullet"/>
      <w:lvlText w:val="o"/>
      <w:lvlJc w:val="left"/>
      <w:pPr>
        <w:ind w:left="5239" w:hanging="360"/>
      </w:pPr>
      <w:rPr>
        <w:rFonts w:ascii="Courier New" w:hAnsi="Courier New" w:cs="Courier New" w:hint="default"/>
      </w:rPr>
    </w:lvl>
    <w:lvl w:ilvl="5" w:tplc="0C0C0005" w:tentative="1">
      <w:start w:val="1"/>
      <w:numFmt w:val="bullet"/>
      <w:lvlText w:val=""/>
      <w:lvlJc w:val="left"/>
      <w:pPr>
        <w:ind w:left="5959" w:hanging="360"/>
      </w:pPr>
      <w:rPr>
        <w:rFonts w:ascii="Wingdings" w:hAnsi="Wingdings" w:hint="default"/>
      </w:rPr>
    </w:lvl>
    <w:lvl w:ilvl="6" w:tplc="0C0C0001" w:tentative="1">
      <w:start w:val="1"/>
      <w:numFmt w:val="bullet"/>
      <w:lvlText w:val=""/>
      <w:lvlJc w:val="left"/>
      <w:pPr>
        <w:ind w:left="6679" w:hanging="360"/>
      </w:pPr>
      <w:rPr>
        <w:rFonts w:ascii="Symbol" w:hAnsi="Symbol" w:hint="default"/>
      </w:rPr>
    </w:lvl>
    <w:lvl w:ilvl="7" w:tplc="0C0C0003" w:tentative="1">
      <w:start w:val="1"/>
      <w:numFmt w:val="bullet"/>
      <w:lvlText w:val="o"/>
      <w:lvlJc w:val="left"/>
      <w:pPr>
        <w:ind w:left="7399" w:hanging="360"/>
      </w:pPr>
      <w:rPr>
        <w:rFonts w:ascii="Courier New" w:hAnsi="Courier New" w:cs="Courier New" w:hint="default"/>
      </w:rPr>
    </w:lvl>
    <w:lvl w:ilvl="8" w:tplc="0C0C0005" w:tentative="1">
      <w:start w:val="1"/>
      <w:numFmt w:val="bullet"/>
      <w:lvlText w:val=""/>
      <w:lvlJc w:val="left"/>
      <w:pPr>
        <w:ind w:left="8119" w:hanging="360"/>
      </w:pPr>
      <w:rPr>
        <w:rFonts w:ascii="Wingdings" w:hAnsi="Wingdings" w:hint="default"/>
      </w:rPr>
    </w:lvl>
  </w:abstractNum>
  <w:abstractNum w:abstractNumId="14" w15:restartNumberingAfterBreak="0">
    <w:nsid w:val="53122ECE"/>
    <w:multiLevelType w:val="multilevel"/>
    <w:tmpl w:val="A3FC6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AC5358"/>
    <w:multiLevelType w:val="multilevel"/>
    <w:tmpl w:val="357AE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F04095"/>
    <w:multiLevelType w:val="multilevel"/>
    <w:tmpl w:val="B8169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6F6C1A"/>
    <w:multiLevelType w:val="hybridMultilevel"/>
    <w:tmpl w:val="348C4D44"/>
    <w:lvl w:ilvl="0" w:tplc="0C0C0001">
      <w:start w:val="1"/>
      <w:numFmt w:val="bullet"/>
      <w:lvlText w:val=""/>
      <w:lvlJc w:val="left"/>
      <w:pPr>
        <w:ind w:left="502" w:hanging="360"/>
      </w:pPr>
      <w:rPr>
        <w:rFonts w:ascii="Symbol" w:hAnsi="Symbol" w:hint="default"/>
      </w:rPr>
    </w:lvl>
    <w:lvl w:ilvl="1" w:tplc="FFFFFFFF">
      <w:start w:val="1"/>
      <w:numFmt w:val="bullet"/>
      <w:lvlText w:val="o"/>
      <w:lvlJc w:val="left"/>
      <w:pPr>
        <w:ind w:left="2719" w:hanging="360"/>
      </w:pPr>
      <w:rPr>
        <w:rFonts w:ascii="Courier New" w:hAnsi="Courier New" w:cs="Courier New" w:hint="default"/>
      </w:rPr>
    </w:lvl>
    <w:lvl w:ilvl="2" w:tplc="FFFFFFFF" w:tentative="1">
      <w:start w:val="1"/>
      <w:numFmt w:val="bullet"/>
      <w:lvlText w:val=""/>
      <w:lvlJc w:val="left"/>
      <w:pPr>
        <w:ind w:left="3439" w:hanging="360"/>
      </w:pPr>
      <w:rPr>
        <w:rFonts w:ascii="Wingdings" w:hAnsi="Wingdings" w:hint="default"/>
      </w:rPr>
    </w:lvl>
    <w:lvl w:ilvl="3" w:tplc="FFFFFFFF" w:tentative="1">
      <w:start w:val="1"/>
      <w:numFmt w:val="bullet"/>
      <w:lvlText w:val=""/>
      <w:lvlJc w:val="left"/>
      <w:pPr>
        <w:ind w:left="4159" w:hanging="360"/>
      </w:pPr>
      <w:rPr>
        <w:rFonts w:ascii="Symbol" w:hAnsi="Symbol" w:hint="default"/>
      </w:rPr>
    </w:lvl>
    <w:lvl w:ilvl="4" w:tplc="FFFFFFFF" w:tentative="1">
      <w:start w:val="1"/>
      <w:numFmt w:val="bullet"/>
      <w:lvlText w:val="o"/>
      <w:lvlJc w:val="left"/>
      <w:pPr>
        <w:ind w:left="4879" w:hanging="360"/>
      </w:pPr>
      <w:rPr>
        <w:rFonts w:ascii="Courier New" w:hAnsi="Courier New" w:cs="Courier New" w:hint="default"/>
      </w:rPr>
    </w:lvl>
    <w:lvl w:ilvl="5" w:tplc="FFFFFFFF" w:tentative="1">
      <w:start w:val="1"/>
      <w:numFmt w:val="bullet"/>
      <w:lvlText w:val=""/>
      <w:lvlJc w:val="left"/>
      <w:pPr>
        <w:ind w:left="5599" w:hanging="360"/>
      </w:pPr>
      <w:rPr>
        <w:rFonts w:ascii="Wingdings" w:hAnsi="Wingdings" w:hint="default"/>
      </w:rPr>
    </w:lvl>
    <w:lvl w:ilvl="6" w:tplc="FFFFFFFF" w:tentative="1">
      <w:start w:val="1"/>
      <w:numFmt w:val="bullet"/>
      <w:lvlText w:val=""/>
      <w:lvlJc w:val="left"/>
      <w:pPr>
        <w:ind w:left="6319" w:hanging="360"/>
      </w:pPr>
      <w:rPr>
        <w:rFonts w:ascii="Symbol" w:hAnsi="Symbol" w:hint="default"/>
      </w:rPr>
    </w:lvl>
    <w:lvl w:ilvl="7" w:tplc="FFFFFFFF" w:tentative="1">
      <w:start w:val="1"/>
      <w:numFmt w:val="bullet"/>
      <w:lvlText w:val="o"/>
      <w:lvlJc w:val="left"/>
      <w:pPr>
        <w:ind w:left="7039" w:hanging="360"/>
      </w:pPr>
      <w:rPr>
        <w:rFonts w:ascii="Courier New" w:hAnsi="Courier New" w:cs="Courier New" w:hint="default"/>
      </w:rPr>
    </w:lvl>
    <w:lvl w:ilvl="8" w:tplc="FFFFFFFF" w:tentative="1">
      <w:start w:val="1"/>
      <w:numFmt w:val="bullet"/>
      <w:lvlText w:val=""/>
      <w:lvlJc w:val="left"/>
      <w:pPr>
        <w:ind w:left="7759" w:hanging="360"/>
      </w:pPr>
      <w:rPr>
        <w:rFonts w:ascii="Wingdings" w:hAnsi="Wingdings" w:hint="default"/>
      </w:rPr>
    </w:lvl>
  </w:abstractNum>
  <w:abstractNum w:abstractNumId="18" w15:restartNumberingAfterBreak="0">
    <w:nsid w:val="69135EA1"/>
    <w:multiLevelType w:val="multilevel"/>
    <w:tmpl w:val="37E01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901905"/>
    <w:multiLevelType w:val="hybridMultilevel"/>
    <w:tmpl w:val="E4C298C8"/>
    <w:lvl w:ilvl="0" w:tplc="AE2C5908">
      <w:numFmt w:val="bullet"/>
      <w:lvlText w:val=""/>
      <w:lvlJc w:val="left"/>
      <w:pPr>
        <w:ind w:left="1999" w:hanging="360"/>
      </w:pPr>
      <w:rPr>
        <w:rFonts w:ascii="Franklin Gothic Book" w:eastAsia="Franklin Gothic Book" w:hAnsi="Franklin Gothic Book" w:cs="Franklin Gothic Book" w:hint="default"/>
      </w:rPr>
    </w:lvl>
    <w:lvl w:ilvl="1" w:tplc="0C0C0003" w:tentative="1">
      <w:start w:val="1"/>
      <w:numFmt w:val="bullet"/>
      <w:lvlText w:val="o"/>
      <w:lvlJc w:val="left"/>
      <w:pPr>
        <w:ind w:left="2719" w:hanging="360"/>
      </w:pPr>
      <w:rPr>
        <w:rFonts w:ascii="Courier New" w:hAnsi="Courier New" w:cs="Courier New" w:hint="default"/>
      </w:rPr>
    </w:lvl>
    <w:lvl w:ilvl="2" w:tplc="0C0C0005" w:tentative="1">
      <w:start w:val="1"/>
      <w:numFmt w:val="bullet"/>
      <w:lvlText w:val=""/>
      <w:lvlJc w:val="left"/>
      <w:pPr>
        <w:ind w:left="3439" w:hanging="360"/>
      </w:pPr>
      <w:rPr>
        <w:rFonts w:ascii="Wingdings" w:hAnsi="Wingdings" w:hint="default"/>
      </w:rPr>
    </w:lvl>
    <w:lvl w:ilvl="3" w:tplc="0C0C0001" w:tentative="1">
      <w:start w:val="1"/>
      <w:numFmt w:val="bullet"/>
      <w:lvlText w:val=""/>
      <w:lvlJc w:val="left"/>
      <w:pPr>
        <w:ind w:left="4159" w:hanging="360"/>
      </w:pPr>
      <w:rPr>
        <w:rFonts w:ascii="Symbol" w:hAnsi="Symbol" w:hint="default"/>
      </w:rPr>
    </w:lvl>
    <w:lvl w:ilvl="4" w:tplc="0C0C0003" w:tentative="1">
      <w:start w:val="1"/>
      <w:numFmt w:val="bullet"/>
      <w:lvlText w:val="o"/>
      <w:lvlJc w:val="left"/>
      <w:pPr>
        <w:ind w:left="4879" w:hanging="360"/>
      </w:pPr>
      <w:rPr>
        <w:rFonts w:ascii="Courier New" w:hAnsi="Courier New" w:cs="Courier New" w:hint="default"/>
      </w:rPr>
    </w:lvl>
    <w:lvl w:ilvl="5" w:tplc="0C0C0005" w:tentative="1">
      <w:start w:val="1"/>
      <w:numFmt w:val="bullet"/>
      <w:lvlText w:val=""/>
      <w:lvlJc w:val="left"/>
      <w:pPr>
        <w:ind w:left="5599" w:hanging="360"/>
      </w:pPr>
      <w:rPr>
        <w:rFonts w:ascii="Wingdings" w:hAnsi="Wingdings" w:hint="default"/>
      </w:rPr>
    </w:lvl>
    <w:lvl w:ilvl="6" w:tplc="0C0C0001" w:tentative="1">
      <w:start w:val="1"/>
      <w:numFmt w:val="bullet"/>
      <w:lvlText w:val=""/>
      <w:lvlJc w:val="left"/>
      <w:pPr>
        <w:ind w:left="6319" w:hanging="360"/>
      </w:pPr>
      <w:rPr>
        <w:rFonts w:ascii="Symbol" w:hAnsi="Symbol" w:hint="default"/>
      </w:rPr>
    </w:lvl>
    <w:lvl w:ilvl="7" w:tplc="0C0C0003" w:tentative="1">
      <w:start w:val="1"/>
      <w:numFmt w:val="bullet"/>
      <w:lvlText w:val="o"/>
      <w:lvlJc w:val="left"/>
      <w:pPr>
        <w:ind w:left="7039" w:hanging="360"/>
      </w:pPr>
      <w:rPr>
        <w:rFonts w:ascii="Courier New" w:hAnsi="Courier New" w:cs="Courier New" w:hint="default"/>
      </w:rPr>
    </w:lvl>
    <w:lvl w:ilvl="8" w:tplc="0C0C0005" w:tentative="1">
      <w:start w:val="1"/>
      <w:numFmt w:val="bullet"/>
      <w:lvlText w:val=""/>
      <w:lvlJc w:val="left"/>
      <w:pPr>
        <w:ind w:left="7759" w:hanging="360"/>
      </w:pPr>
      <w:rPr>
        <w:rFonts w:ascii="Wingdings" w:hAnsi="Wingdings" w:hint="default"/>
      </w:rPr>
    </w:lvl>
  </w:abstractNum>
  <w:abstractNum w:abstractNumId="20" w15:restartNumberingAfterBreak="0">
    <w:nsid w:val="6C8F6E9E"/>
    <w:multiLevelType w:val="multilevel"/>
    <w:tmpl w:val="0C0C0025"/>
    <w:lvl w:ilvl="0">
      <w:start w:val="1"/>
      <w:numFmt w:val="decimal"/>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1" w15:restartNumberingAfterBreak="0">
    <w:nsid w:val="6CC92D07"/>
    <w:multiLevelType w:val="hybridMultilevel"/>
    <w:tmpl w:val="577234B6"/>
    <w:lvl w:ilvl="0" w:tplc="8454F202">
      <w:numFmt w:val="bullet"/>
      <w:lvlText w:val="-"/>
      <w:lvlJc w:val="left"/>
      <w:pPr>
        <w:ind w:left="720" w:hanging="360"/>
      </w:pPr>
      <w:rPr>
        <w:rFonts w:ascii="Franklin Gothic Book" w:eastAsia="Times New Roman" w:hAnsi="Franklin Gothic Book" w:cs="Segoe U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95920085">
    <w:abstractNumId w:val="20"/>
  </w:num>
  <w:num w:numId="2" w16cid:durableId="5271797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2119635651">
    <w:abstractNumId w:val="3"/>
  </w:num>
  <w:num w:numId="4" w16cid:durableId="2027708887">
    <w:abstractNumId w:val="6"/>
  </w:num>
  <w:num w:numId="5" w16cid:durableId="865405902">
    <w:abstractNumId w:val="8"/>
  </w:num>
  <w:num w:numId="6" w16cid:durableId="259267293">
    <w:abstractNumId w:val="14"/>
  </w:num>
  <w:num w:numId="7" w16cid:durableId="963922030">
    <w:abstractNumId w:val="10"/>
  </w:num>
  <w:num w:numId="8" w16cid:durableId="1935701613">
    <w:abstractNumId w:val="18"/>
  </w:num>
  <w:num w:numId="9" w16cid:durableId="245772257">
    <w:abstractNumId w:val="5"/>
  </w:num>
  <w:num w:numId="10" w16cid:durableId="2050448283">
    <w:abstractNumId w:val="12"/>
  </w:num>
  <w:num w:numId="11" w16cid:durableId="387611461">
    <w:abstractNumId w:val="16"/>
  </w:num>
  <w:num w:numId="12" w16cid:durableId="2145155307">
    <w:abstractNumId w:val="3"/>
  </w:num>
  <w:num w:numId="13" w16cid:durableId="1849977343">
    <w:abstractNumId w:val="4"/>
  </w:num>
  <w:num w:numId="14" w16cid:durableId="1449005525">
    <w:abstractNumId w:val="1"/>
  </w:num>
  <w:num w:numId="15" w16cid:durableId="2110272998">
    <w:abstractNumId w:val="21"/>
  </w:num>
  <w:num w:numId="16" w16cid:durableId="1439136661">
    <w:abstractNumId w:val="7"/>
  </w:num>
  <w:num w:numId="17" w16cid:durableId="617835191">
    <w:abstractNumId w:val="13"/>
  </w:num>
  <w:num w:numId="18" w16cid:durableId="1988167511">
    <w:abstractNumId w:val="19"/>
  </w:num>
  <w:num w:numId="19" w16cid:durableId="1938515134">
    <w:abstractNumId w:val="17"/>
  </w:num>
  <w:num w:numId="20" w16cid:durableId="850143290">
    <w:abstractNumId w:val="9"/>
  </w:num>
  <w:num w:numId="21" w16cid:durableId="1958413183">
    <w:abstractNumId w:val="2"/>
  </w:num>
  <w:num w:numId="22" w16cid:durableId="1198665657">
    <w:abstractNumId w:val="11"/>
  </w:num>
  <w:num w:numId="23" w16cid:durableId="293290434">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3C"/>
    <w:rsid w:val="00011AAE"/>
    <w:rsid w:val="00014F76"/>
    <w:rsid w:val="00016D29"/>
    <w:rsid w:val="0001735D"/>
    <w:rsid w:val="00030291"/>
    <w:rsid w:val="00031498"/>
    <w:rsid w:val="0003620F"/>
    <w:rsid w:val="00042539"/>
    <w:rsid w:val="0005386A"/>
    <w:rsid w:val="0005528C"/>
    <w:rsid w:val="000565A0"/>
    <w:rsid w:val="00066001"/>
    <w:rsid w:val="00066187"/>
    <w:rsid w:val="0007285B"/>
    <w:rsid w:val="000939BD"/>
    <w:rsid w:val="000A0876"/>
    <w:rsid w:val="000A3407"/>
    <w:rsid w:val="000D6A25"/>
    <w:rsid w:val="000E3D82"/>
    <w:rsid w:val="000E61F7"/>
    <w:rsid w:val="000E67AC"/>
    <w:rsid w:val="000E7F8C"/>
    <w:rsid w:val="000F4F69"/>
    <w:rsid w:val="000F708E"/>
    <w:rsid w:val="00103BBE"/>
    <w:rsid w:val="00106961"/>
    <w:rsid w:val="00112E82"/>
    <w:rsid w:val="00120144"/>
    <w:rsid w:val="001261F2"/>
    <w:rsid w:val="00126478"/>
    <w:rsid w:val="001321E2"/>
    <w:rsid w:val="00133B3F"/>
    <w:rsid w:val="001373EF"/>
    <w:rsid w:val="001412F1"/>
    <w:rsid w:val="0014500D"/>
    <w:rsid w:val="001512AF"/>
    <w:rsid w:val="00163D2D"/>
    <w:rsid w:val="00165F2A"/>
    <w:rsid w:val="001777D5"/>
    <w:rsid w:val="0018762B"/>
    <w:rsid w:val="0019136C"/>
    <w:rsid w:val="0019188B"/>
    <w:rsid w:val="001A503D"/>
    <w:rsid w:val="001A7729"/>
    <w:rsid w:val="001A7DD5"/>
    <w:rsid w:val="001B2CE2"/>
    <w:rsid w:val="001C123F"/>
    <w:rsid w:val="001E241B"/>
    <w:rsid w:val="001F1FAD"/>
    <w:rsid w:val="001F786A"/>
    <w:rsid w:val="00213827"/>
    <w:rsid w:val="0022063A"/>
    <w:rsid w:val="00220C42"/>
    <w:rsid w:val="002210E1"/>
    <w:rsid w:val="0022357B"/>
    <w:rsid w:val="002366DE"/>
    <w:rsid w:val="00254B7B"/>
    <w:rsid w:val="00266887"/>
    <w:rsid w:val="00282431"/>
    <w:rsid w:val="0028644D"/>
    <w:rsid w:val="00291833"/>
    <w:rsid w:val="00297FAC"/>
    <w:rsid w:val="002A40CA"/>
    <w:rsid w:val="002B0404"/>
    <w:rsid w:val="002B084C"/>
    <w:rsid w:val="002B27AD"/>
    <w:rsid w:val="002B618B"/>
    <w:rsid w:val="002C22DC"/>
    <w:rsid w:val="002C29DB"/>
    <w:rsid w:val="002C626F"/>
    <w:rsid w:val="002C70BF"/>
    <w:rsid w:val="002D03B1"/>
    <w:rsid w:val="002D1748"/>
    <w:rsid w:val="002D65B3"/>
    <w:rsid w:val="002E5BC1"/>
    <w:rsid w:val="002E63D5"/>
    <w:rsid w:val="002F4553"/>
    <w:rsid w:val="002F4EFD"/>
    <w:rsid w:val="00301E5C"/>
    <w:rsid w:val="003052B0"/>
    <w:rsid w:val="003118A1"/>
    <w:rsid w:val="003210C2"/>
    <w:rsid w:val="0033261C"/>
    <w:rsid w:val="00334278"/>
    <w:rsid w:val="003372AE"/>
    <w:rsid w:val="003406FA"/>
    <w:rsid w:val="0034366D"/>
    <w:rsid w:val="00345B05"/>
    <w:rsid w:val="00346C64"/>
    <w:rsid w:val="003475D5"/>
    <w:rsid w:val="003526A0"/>
    <w:rsid w:val="0037056E"/>
    <w:rsid w:val="003737D4"/>
    <w:rsid w:val="0037586A"/>
    <w:rsid w:val="00375DAB"/>
    <w:rsid w:val="003815C5"/>
    <w:rsid w:val="00383DD3"/>
    <w:rsid w:val="00387295"/>
    <w:rsid w:val="00395903"/>
    <w:rsid w:val="003A2427"/>
    <w:rsid w:val="003A3A83"/>
    <w:rsid w:val="003A3B6A"/>
    <w:rsid w:val="003A3EB3"/>
    <w:rsid w:val="003A4097"/>
    <w:rsid w:val="003B2B3E"/>
    <w:rsid w:val="003B4672"/>
    <w:rsid w:val="003C1F1F"/>
    <w:rsid w:val="003C43AD"/>
    <w:rsid w:val="003D0E6F"/>
    <w:rsid w:val="003D3CA1"/>
    <w:rsid w:val="003D7975"/>
    <w:rsid w:val="003F7165"/>
    <w:rsid w:val="00406F9B"/>
    <w:rsid w:val="004151FF"/>
    <w:rsid w:val="00415F3B"/>
    <w:rsid w:val="00434097"/>
    <w:rsid w:val="00435D6B"/>
    <w:rsid w:val="0044570E"/>
    <w:rsid w:val="00450B27"/>
    <w:rsid w:val="00457472"/>
    <w:rsid w:val="00460C92"/>
    <w:rsid w:val="00464BDA"/>
    <w:rsid w:val="00464CAC"/>
    <w:rsid w:val="00467ABF"/>
    <w:rsid w:val="00480BDF"/>
    <w:rsid w:val="00483166"/>
    <w:rsid w:val="004845B0"/>
    <w:rsid w:val="004A47EF"/>
    <w:rsid w:val="004A4BF4"/>
    <w:rsid w:val="004C51DA"/>
    <w:rsid w:val="004E33A5"/>
    <w:rsid w:val="004E6721"/>
    <w:rsid w:val="004F1EA6"/>
    <w:rsid w:val="0050360D"/>
    <w:rsid w:val="005077E8"/>
    <w:rsid w:val="00511726"/>
    <w:rsid w:val="005118B1"/>
    <w:rsid w:val="00513167"/>
    <w:rsid w:val="00515309"/>
    <w:rsid w:val="00523AB8"/>
    <w:rsid w:val="00527BB9"/>
    <w:rsid w:val="00534A77"/>
    <w:rsid w:val="00534A86"/>
    <w:rsid w:val="00536CE1"/>
    <w:rsid w:val="0054254B"/>
    <w:rsid w:val="00552C59"/>
    <w:rsid w:val="00552CFC"/>
    <w:rsid w:val="005572C5"/>
    <w:rsid w:val="00566D40"/>
    <w:rsid w:val="00594E15"/>
    <w:rsid w:val="005B193F"/>
    <w:rsid w:val="005B489C"/>
    <w:rsid w:val="005C0BB9"/>
    <w:rsid w:val="005C1EFE"/>
    <w:rsid w:val="005C28B2"/>
    <w:rsid w:val="005C521F"/>
    <w:rsid w:val="005D1416"/>
    <w:rsid w:val="005F091F"/>
    <w:rsid w:val="005F5679"/>
    <w:rsid w:val="005F6367"/>
    <w:rsid w:val="00605077"/>
    <w:rsid w:val="00607DB5"/>
    <w:rsid w:val="006166D6"/>
    <w:rsid w:val="00630A9D"/>
    <w:rsid w:val="00635F25"/>
    <w:rsid w:val="00657D94"/>
    <w:rsid w:val="00674F41"/>
    <w:rsid w:val="0068362F"/>
    <w:rsid w:val="00685366"/>
    <w:rsid w:val="00691A11"/>
    <w:rsid w:val="0069714B"/>
    <w:rsid w:val="006A1D8D"/>
    <w:rsid w:val="006C4977"/>
    <w:rsid w:val="006C7DC1"/>
    <w:rsid w:val="006D1B06"/>
    <w:rsid w:val="006D6916"/>
    <w:rsid w:val="006E058C"/>
    <w:rsid w:val="006E3996"/>
    <w:rsid w:val="006E5CC2"/>
    <w:rsid w:val="006F3105"/>
    <w:rsid w:val="00712749"/>
    <w:rsid w:val="007151AD"/>
    <w:rsid w:val="00722F58"/>
    <w:rsid w:val="007259C7"/>
    <w:rsid w:val="00727101"/>
    <w:rsid w:val="0073013B"/>
    <w:rsid w:val="0073111D"/>
    <w:rsid w:val="007701EC"/>
    <w:rsid w:val="007878E6"/>
    <w:rsid w:val="00790E74"/>
    <w:rsid w:val="007A0B0E"/>
    <w:rsid w:val="007B2F88"/>
    <w:rsid w:val="007B6BCD"/>
    <w:rsid w:val="007D050B"/>
    <w:rsid w:val="007E0259"/>
    <w:rsid w:val="007E1462"/>
    <w:rsid w:val="007F2DC6"/>
    <w:rsid w:val="007F4908"/>
    <w:rsid w:val="007F4D3C"/>
    <w:rsid w:val="00812723"/>
    <w:rsid w:val="00842C0C"/>
    <w:rsid w:val="00855A75"/>
    <w:rsid w:val="00865422"/>
    <w:rsid w:val="00871BE0"/>
    <w:rsid w:val="00871E7F"/>
    <w:rsid w:val="00874578"/>
    <w:rsid w:val="00885F0D"/>
    <w:rsid w:val="0088740E"/>
    <w:rsid w:val="008956DB"/>
    <w:rsid w:val="00896EA0"/>
    <w:rsid w:val="008A7398"/>
    <w:rsid w:val="008C0E24"/>
    <w:rsid w:val="008D15BC"/>
    <w:rsid w:val="008D55BE"/>
    <w:rsid w:val="008D6872"/>
    <w:rsid w:val="008E2CFC"/>
    <w:rsid w:val="008F2420"/>
    <w:rsid w:val="00901AE8"/>
    <w:rsid w:val="00903B25"/>
    <w:rsid w:val="009128EE"/>
    <w:rsid w:val="00921566"/>
    <w:rsid w:val="0092289C"/>
    <w:rsid w:val="00924DDE"/>
    <w:rsid w:val="0093222A"/>
    <w:rsid w:val="00935510"/>
    <w:rsid w:val="00937AAC"/>
    <w:rsid w:val="00955046"/>
    <w:rsid w:val="00963B96"/>
    <w:rsid w:val="00967953"/>
    <w:rsid w:val="00970EA4"/>
    <w:rsid w:val="00973C78"/>
    <w:rsid w:val="00990514"/>
    <w:rsid w:val="00997A9D"/>
    <w:rsid w:val="009B677D"/>
    <w:rsid w:val="009C3EA0"/>
    <w:rsid w:val="009C56C4"/>
    <w:rsid w:val="009D03C2"/>
    <w:rsid w:val="009D0BF3"/>
    <w:rsid w:val="009D0E40"/>
    <w:rsid w:val="009D188D"/>
    <w:rsid w:val="009D1B9C"/>
    <w:rsid w:val="009D739A"/>
    <w:rsid w:val="009E08BB"/>
    <w:rsid w:val="009E1056"/>
    <w:rsid w:val="009E446E"/>
    <w:rsid w:val="009E4522"/>
    <w:rsid w:val="00A16615"/>
    <w:rsid w:val="00A216FC"/>
    <w:rsid w:val="00A262E1"/>
    <w:rsid w:val="00A269D0"/>
    <w:rsid w:val="00A2739D"/>
    <w:rsid w:val="00A27992"/>
    <w:rsid w:val="00A33530"/>
    <w:rsid w:val="00A3400D"/>
    <w:rsid w:val="00A34AAE"/>
    <w:rsid w:val="00A541A2"/>
    <w:rsid w:val="00A552AB"/>
    <w:rsid w:val="00A56075"/>
    <w:rsid w:val="00A57D7B"/>
    <w:rsid w:val="00A62F53"/>
    <w:rsid w:val="00A66613"/>
    <w:rsid w:val="00A671A2"/>
    <w:rsid w:val="00A713FF"/>
    <w:rsid w:val="00A84AAB"/>
    <w:rsid w:val="00AB4BAD"/>
    <w:rsid w:val="00AB6959"/>
    <w:rsid w:val="00AB7ACA"/>
    <w:rsid w:val="00AE1991"/>
    <w:rsid w:val="00AE23CD"/>
    <w:rsid w:val="00AE2FDE"/>
    <w:rsid w:val="00AF2F18"/>
    <w:rsid w:val="00AF7664"/>
    <w:rsid w:val="00B011F0"/>
    <w:rsid w:val="00B05ADD"/>
    <w:rsid w:val="00B148A1"/>
    <w:rsid w:val="00B14B84"/>
    <w:rsid w:val="00B2015A"/>
    <w:rsid w:val="00B2108B"/>
    <w:rsid w:val="00B27E4A"/>
    <w:rsid w:val="00B31EFB"/>
    <w:rsid w:val="00B429FA"/>
    <w:rsid w:val="00B524C1"/>
    <w:rsid w:val="00B53E57"/>
    <w:rsid w:val="00B5421C"/>
    <w:rsid w:val="00B618B3"/>
    <w:rsid w:val="00B62B98"/>
    <w:rsid w:val="00B71CA0"/>
    <w:rsid w:val="00B75E06"/>
    <w:rsid w:val="00B927B2"/>
    <w:rsid w:val="00B97325"/>
    <w:rsid w:val="00BA1F97"/>
    <w:rsid w:val="00BB20D8"/>
    <w:rsid w:val="00BB2ED7"/>
    <w:rsid w:val="00BB3A3A"/>
    <w:rsid w:val="00BB4A12"/>
    <w:rsid w:val="00BD2FFB"/>
    <w:rsid w:val="00BD3512"/>
    <w:rsid w:val="00BD3C2B"/>
    <w:rsid w:val="00BE333A"/>
    <w:rsid w:val="00BE466D"/>
    <w:rsid w:val="00BE54D5"/>
    <w:rsid w:val="00C03D7D"/>
    <w:rsid w:val="00C0711A"/>
    <w:rsid w:val="00C1774E"/>
    <w:rsid w:val="00C232A4"/>
    <w:rsid w:val="00C52ECD"/>
    <w:rsid w:val="00C63217"/>
    <w:rsid w:val="00C677AF"/>
    <w:rsid w:val="00C67E47"/>
    <w:rsid w:val="00C9152A"/>
    <w:rsid w:val="00CB2E7F"/>
    <w:rsid w:val="00CD12B2"/>
    <w:rsid w:val="00CD6280"/>
    <w:rsid w:val="00CE204F"/>
    <w:rsid w:val="00CE4242"/>
    <w:rsid w:val="00CF002F"/>
    <w:rsid w:val="00CF3655"/>
    <w:rsid w:val="00D13FDE"/>
    <w:rsid w:val="00D16190"/>
    <w:rsid w:val="00D25E25"/>
    <w:rsid w:val="00D479C3"/>
    <w:rsid w:val="00D5692A"/>
    <w:rsid w:val="00D62F88"/>
    <w:rsid w:val="00D7423A"/>
    <w:rsid w:val="00D75BA7"/>
    <w:rsid w:val="00D827B9"/>
    <w:rsid w:val="00DB264A"/>
    <w:rsid w:val="00DB28C4"/>
    <w:rsid w:val="00DB5065"/>
    <w:rsid w:val="00DB67BA"/>
    <w:rsid w:val="00DC6B37"/>
    <w:rsid w:val="00DD0F1D"/>
    <w:rsid w:val="00DD7AB3"/>
    <w:rsid w:val="00DE7FAE"/>
    <w:rsid w:val="00E01706"/>
    <w:rsid w:val="00E063FB"/>
    <w:rsid w:val="00E109DC"/>
    <w:rsid w:val="00E149BF"/>
    <w:rsid w:val="00E14BF3"/>
    <w:rsid w:val="00E15D79"/>
    <w:rsid w:val="00E208D8"/>
    <w:rsid w:val="00E2334C"/>
    <w:rsid w:val="00E27B02"/>
    <w:rsid w:val="00E33D78"/>
    <w:rsid w:val="00E34EEF"/>
    <w:rsid w:val="00E405F1"/>
    <w:rsid w:val="00E54974"/>
    <w:rsid w:val="00E73667"/>
    <w:rsid w:val="00E74690"/>
    <w:rsid w:val="00E7504C"/>
    <w:rsid w:val="00E9266A"/>
    <w:rsid w:val="00E96E23"/>
    <w:rsid w:val="00EA05C8"/>
    <w:rsid w:val="00EB28DC"/>
    <w:rsid w:val="00EB2A3C"/>
    <w:rsid w:val="00EB5D84"/>
    <w:rsid w:val="00EC18FC"/>
    <w:rsid w:val="00EC617C"/>
    <w:rsid w:val="00ED4050"/>
    <w:rsid w:val="00EE2FA5"/>
    <w:rsid w:val="00EF29E5"/>
    <w:rsid w:val="00EF50B7"/>
    <w:rsid w:val="00F11C8E"/>
    <w:rsid w:val="00F206DD"/>
    <w:rsid w:val="00F30B1F"/>
    <w:rsid w:val="00F35D8C"/>
    <w:rsid w:val="00F37980"/>
    <w:rsid w:val="00F5500E"/>
    <w:rsid w:val="00F77ECE"/>
    <w:rsid w:val="00F902F5"/>
    <w:rsid w:val="00F96DC9"/>
    <w:rsid w:val="00FA22C7"/>
    <w:rsid w:val="00FA234A"/>
    <w:rsid w:val="00FA2AAC"/>
    <w:rsid w:val="00FB6564"/>
    <w:rsid w:val="00FC431B"/>
    <w:rsid w:val="00FD68CD"/>
    <w:rsid w:val="00FE0597"/>
    <w:rsid w:val="00FF5238"/>
    <w:rsid w:val="00FF7F47"/>
  </w:rsids>
  <m:mathPr>
    <m:mathFont m:val="Cambria Math"/>
    <m:brkBin m:val="before"/>
    <m:brkBinSub m:val="--"/>
    <m:smallFrac m:val="0"/>
    <m:dispDef/>
    <m:lMargin m:val="0"/>
    <m:rMargin m:val="0"/>
    <m:defJc m:val="centerGroup"/>
    <m:wrapIndent m:val="1440"/>
    <m:intLim m:val="subSup"/>
    <m:naryLim m:val="undOvr"/>
  </m:mathPr>
  <w:themeFontLang w:val="fr-CA" w:eastAsia="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F71C4"/>
  <w15:docId w15:val="{9BE6258B-6C51-4A4D-8091-216F67F7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A3C"/>
  </w:style>
  <w:style w:type="paragraph" w:styleId="Titre1">
    <w:name w:val="heading 1"/>
    <w:basedOn w:val="Normal"/>
    <w:next w:val="Normal"/>
    <w:link w:val="Titre1Car"/>
    <w:uiPriority w:val="9"/>
    <w:qFormat/>
    <w:rsid w:val="00536CE1"/>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Titre2">
    <w:name w:val="heading 2"/>
    <w:basedOn w:val="Normal"/>
    <w:next w:val="Normal"/>
    <w:link w:val="Titre2Car"/>
    <w:uiPriority w:val="9"/>
    <w:unhideWhenUsed/>
    <w:qFormat/>
    <w:rsid w:val="00536CE1"/>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styleId="Titre3">
    <w:name w:val="heading 3"/>
    <w:basedOn w:val="Normal"/>
    <w:next w:val="Normal"/>
    <w:link w:val="Titre3Car"/>
    <w:uiPriority w:val="9"/>
    <w:unhideWhenUsed/>
    <w:qFormat/>
    <w:rsid w:val="00536CE1"/>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lang w:eastAsia="en-US"/>
    </w:rPr>
  </w:style>
  <w:style w:type="paragraph" w:styleId="Titre4">
    <w:name w:val="heading 4"/>
    <w:basedOn w:val="Normal"/>
    <w:next w:val="Normal"/>
    <w:link w:val="Titre4Car"/>
    <w:uiPriority w:val="9"/>
    <w:unhideWhenUsed/>
    <w:qFormat/>
    <w:rsid w:val="00536CE1"/>
    <w:pPr>
      <w:keepNext/>
      <w:keepLines/>
      <w:numPr>
        <w:ilvl w:val="3"/>
        <w:numId w:val="1"/>
      </w:numPr>
      <w:spacing w:before="40" w:after="0"/>
      <w:outlineLvl w:val="3"/>
    </w:pPr>
    <w:rPr>
      <w:rFonts w:asciiTheme="majorHAnsi" w:eastAsiaTheme="majorEastAsia" w:hAnsiTheme="majorHAnsi" w:cstheme="majorBidi"/>
      <w:i/>
      <w:iCs/>
      <w:color w:val="2E74B5" w:themeColor="accent1" w:themeShade="BF"/>
      <w:lang w:eastAsia="en-US"/>
    </w:rPr>
  </w:style>
  <w:style w:type="paragraph" w:styleId="Titre5">
    <w:name w:val="heading 5"/>
    <w:basedOn w:val="Normal"/>
    <w:next w:val="Normal"/>
    <w:link w:val="Titre5Car"/>
    <w:uiPriority w:val="9"/>
    <w:semiHidden/>
    <w:unhideWhenUsed/>
    <w:qFormat/>
    <w:rsid w:val="00536CE1"/>
    <w:pPr>
      <w:keepNext/>
      <w:keepLines/>
      <w:numPr>
        <w:ilvl w:val="4"/>
        <w:numId w:val="1"/>
      </w:numPr>
      <w:spacing w:before="40" w:after="0"/>
      <w:outlineLvl w:val="4"/>
    </w:pPr>
    <w:rPr>
      <w:rFonts w:asciiTheme="majorHAnsi" w:eastAsiaTheme="majorEastAsia" w:hAnsiTheme="majorHAnsi" w:cstheme="majorBidi"/>
      <w:color w:val="2E74B5" w:themeColor="accent1" w:themeShade="BF"/>
      <w:lang w:eastAsia="en-US"/>
    </w:rPr>
  </w:style>
  <w:style w:type="paragraph" w:styleId="Titre6">
    <w:name w:val="heading 6"/>
    <w:basedOn w:val="Normal"/>
    <w:next w:val="Normal"/>
    <w:link w:val="Titre6Car"/>
    <w:uiPriority w:val="9"/>
    <w:semiHidden/>
    <w:unhideWhenUsed/>
    <w:qFormat/>
    <w:rsid w:val="00536CE1"/>
    <w:pPr>
      <w:keepNext/>
      <w:keepLines/>
      <w:numPr>
        <w:ilvl w:val="5"/>
        <w:numId w:val="1"/>
      </w:numPr>
      <w:spacing w:before="40" w:after="0"/>
      <w:outlineLvl w:val="5"/>
    </w:pPr>
    <w:rPr>
      <w:rFonts w:asciiTheme="majorHAnsi" w:eastAsiaTheme="majorEastAsia" w:hAnsiTheme="majorHAnsi" w:cstheme="majorBidi"/>
      <w:color w:val="1F4D78" w:themeColor="accent1" w:themeShade="7F"/>
      <w:lang w:eastAsia="en-US"/>
    </w:rPr>
  </w:style>
  <w:style w:type="paragraph" w:styleId="Titre7">
    <w:name w:val="heading 7"/>
    <w:basedOn w:val="Normal"/>
    <w:next w:val="Normal"/>
    <w:link w:val="Titre7Car"/>
    <w:uiPriority w:val="9"/>
    <w:semiHidden/>
    <w:unhideWhenUsed/>
    <w:qFormat/>
    <w:rsid w:val="00536CE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lang w:eastAsia="en-US"/>
    </w:rPr>
  </w:style>
  <w:style w:type="paragraph" w:styleId="Titre8">
    <w:name w:val="heading 8"/>
    <w:basedOn w:val="Normal"/>
    <w:next w:val="Normal"/>
    <w:link w:val="Titre8Car"/>
    <w:uiPriority w:val="9"/>
    <w:semiHidden/>
    <w:unhideWhenUsed/>
    <w:qFormat/>
    <w:rsid w:val="00536C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lang w:eastAsia="en-US"/>
    </w:rPr>
  </w:style>
  <w:style w:type="paragraph" w:styleId="Titre9">
    <w:name w:val="heading 9"/>
    <w:basedOn w:val="Normal"/>
    <w:next w:val="Normal"/>
    <w:link w:val="Titre9Car"/>
    <w:uiPriority w:val="9"/>
    <w:semiHidden/>
    <w:unhideWhenUsed/>
    <w:qFormat/>
    <w:rsid w:val="00536C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7F4D3C"/>
    <w:pPr>
      <w:tabs>
        <w:tab w:val="center" w:pos="4320"/>
        <w:tab w:val="right" w:pos="8640"/>
      </w:tabs>
      <w:spacing w:after="0" w:line="240" w:lineRule="auto"/>
    </w:pPr>
  </w:style>
  <w:style w:type="character" w:customStyle="1" w:styleId="En-tteCar">
    <w:name w:val="En-tête Car"/>
    <w:basedOn w:val="Policepardfaut"/>
    <w:link w:val="En-tte"/>
    <w:rsid w:val="007F4D3C"/>
  </w:style>
  <w:style w:type="paragraph" w:styleId="Pieddepage">
    <w:name w:val="footer"/>
    <w:basedOn w:val="Normal"/>
    <w:link w:val="PieddepageCar"/>
    <w:uiPriority w:val="99"/>
    <w:unhideWhenUsed/>
    <w:rsid w:val="007F4D3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F4D3C"/>
  </w:style>
  <w:style w:type="paragraph" w:styleId="Paragraphedeliste">
    <w:name w:val="List Paragraph"/>
    <w:basedOn w:val="Normal"/>
    <w:uiPriority w:val="34"/>
    <w:qFormat/>
    <w:rsid w:val="007F4D3C"/>
    <w:pPr>
      <w:ind w:left="720"/>
      <w:contextualSpacing/>
    </w:pPr>
  </w:style>
  <w:style w:type="paragraph" w:styleId="Textedebulles">
    <w:name w:val="Balloon Text"/>
    <w:basedOn w:val="Normal"/>
    <w:link w:val="TextedebullesCar"/>
    <w:uiPriority w:val="99"/>
    <w:semiHidden/>
    <w:unhideWhenUsed/>
    <w:rsid w:val="009D1B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1B9C"/>
    <w:rPr>
      <w:rFonts w:ascii="Segoe UI" w:hAnsi="Segoe UI" w:cs="Segoe UI"/>
      <w:sz w:val="18"/>
      <w:szCs w:val="18"/>
    </w:rPr>
  </w:style>
  <w:style w:type="table" w:styleId="Grilledutableau">
    <w:name w:val="Table Grid"/>
    <w:basedOn w:val="TableauNormal"/>
    <w:uiPriority w:val="39"/>
    <w:rsid w:val="00066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536CE1"/>
    <w:rPr>
      <w:rFonts w:asciiTheme="majorHAnsi" w:eastAsiaTheme="majorEastAsia" w:hAnsiTheme="majorHAnsi" w:cstheme="majorBidi"/>
      <w:color w:val="2E74B5" w:themeColor="accent1" w:themeShade="BF"/>
      <w:sz w:val="32"/>
      <w:szCs w:val="32"/>
      <w:lang w:eastAsia="en-US"/>
    </w:rPr>
  </w:style>
  <w:style w:type="character" w:customStyle="1" w:styleId="Titre2Car">
    <w:name w:val="Titre 2 Car"/>
    <w:basedOn w:val="Policepardfaut"/>
    <w:link w:val="Titre2"/>
    <w:uiPriority w:val="9"/>
    <w:rsid w:val="00536CE1"/>
    <w:rPr>
      <w:rFonts w:asciiTheme="majorHAnsi" w:eastAsiaTheme="majorEastAsia" w:hAnsiTheme="majorHAnsi" w:cstheme="majorBidi"/>
      <w:color w:val="2E74B5" w:themeColor="accent1" w:themeShade="BF"/>
      <w:sz w:val="26"/>
      <w:szCs w:val="26"/>
      <w:lang w:eastAsia="en-US"/>
    </w:rPr>
  </w:style>
  <w:style w:type="character" w:customStyle="1" w:styleId="Titre3Car">
    <w:name w:val="Titre 3 Car"/>
    <w:basedOn w:val="Policepardfaut"/>
    <w:link w:val="Titre3"/>
    <w:uiPriority w:val="9"/>
    <w:rsid w:val="00536CE1"/>
    <w:rPr>
      <w:rFonts w:asciiTheme="majorHAnsi" w:eastAsiaTheme="majorEastAsia" w:hAnsiTheme="majorHAnsi" w:cstheme="majorBidi"/>
      <w:color w:val="1F4D78" w:themeColor="accent1" w:themeShade="7F"/>
      <w:sz w:val="24"/>
      <w:szCs w:val="24"/>
      <w:lang w:eastAsia="en-US"/>
    </w:rPr>
  </w:style>
  <w:style w:type="character" w:customStyle="1" w:styleId="Titre4Car">
    <w:name w:val="Titre 4 Car"/>
    <w:basedOn w:val="Policepardfaut"/>
    <w:link w:val="Titre4"/>
    <w:uiPriority w:val="9"/>
    <w:rsid w:val="00536CE1"/>
    <w:rPr>
      <w:rFonts w:asciiTheme="majorHAnsi" w:eastAsiaTheme="majorEastAsia" w:hAnsiTheme="majorHAnsi" w:cstheme="majorBidi"/>
      <w:i/>
      <w:iCs/>
      <w:color w:val="2E74B5" w:themeColor="accent1" w:themeShade="BF"/>
      <w:lang w:eastAsia="en-US"/>
    </w:rPr>
  </w:style>
  <w:style w:type="character" w:customStyle="1" w:styleId="Titre5Car">
    <w:name w:val="Titre 5 Car"/>
    <w:basedOn w:val="Policepardfaut"/>
    <w:link w:val="Titre5"/>
    <w:uiPriority w:val="9"/>
    <w:semiHidden/>
    <w:rsid w:val="00536CE1"/>
    <w:rPr>
      <w:rFonts w:asciiTheme="majorHAnsi" w:eastAsiaTheme="majorEastAsia" w:hAnsiTheme="majorHAnsi" w:cstheme="majorBidi"/>
      <w:color w:val="2E74B5" w:themeColor="accent1" w:themeShade="BF"/>
      <w:lang w:eastAsia="en-US"/>
    </w:rPr>
  </w:style>
  <w:style w:type="character" w:customStyle="1" w:styleId="Titre6Car">
    <w:name w:val="Titre 6 Car"/>
    <w:basedOn w:val="Policepardfaut"/>
    <w:link w:val="Titre6"/>
    <w:uiPriority w:val="9"/>
    <w:semiHidden/>
    <w:rsid w:val="00536CE1"/>
    <w:rPr>
      <w:rFonts w:asciiTheme="majorHAnsi" w:eastAsiaTheme="majorEastAsia" w:hAnsiTheme="majorHAnsi" w:cstheme="majorBidi"/>
      <w:color w:val="1F4D78" w:themeColor="accent1" w:themeShade="7F"/>
      <w:lang w:eastAsia="en-US"/>
    </w:rPr>
  </w:style>
  <w:style w:type="character" w:customStyle="1" w:styleId="Titre7Car">
    <w:name w:val="Titre 7 Car"/>
    <w:basedOn w:val="Policepardfaut"/>
    <w:link w:val="Titre7"/>
    <w:uiPriority w:val="9"/>
    <w:semiHidden/>
    <w:rsid w:val="00536CE1"/>
    <w:rPr>
      <w:rFonts w:asciiTheme="majorHAnsi" w:eastAsiaTheme="majorEastAsia" w:hAnsiTheme="majorHAnsi" w:cstheme="majorBidi"/>
      <w:i/>
      <w:iCs/>
      <w:color w:val="1F4D78" w:themeColor="accent1" w:themeShade="7F"/>
      <w:lang w:eastAsia="en-US"/>
    </w:rPr>
  </w:style>
  <w:style w:type="character" w:customStyle="1" w:styleId="Titre8Car">
    <w:name w:val="Titre 8 Car"/>
    <w:basedOn w:val="Policepardfaut"/>
    <w:link w:val="Titre8"/>
    <w:uiPriority w:val="9"/>
    <w:semiHidden/>
    <w:rsid w:val="00536CE1"/>
    <w:rPr>
      <w:rFonts w:asciiTheme="majorHAnsi" w:eastAsiaTheme="majorEastAsia" w:hAnsiTheme="majorHAnsi" w:cstheme="majorBidi"/>
      <w:color w:val="272727" w:themeColor="text1" w:themeTint="D8"/>
      <w:sz w:val="21"/>
      <w:szCs w:val="21"/>
      <w:lang w:eastAsia="en-US"/>
    </w:rPr>
  </w:style>
  <w:style w:type="character" w:customStyle="1" w:styleId="Titre9Car">
    <w:name w:val="Titre 9 Car"/>
    <w:basedOn w:val="Policepardfaut"/>
    <w:link w:val="Titre9"/>
    <w:uiPriority w:val="9"/>
    <w:semiHidden/>
    <w:rsid w:val="00536CE1"/>
    <w:rPr>
      <w:rFonts w:asciiTheme="majorHAnsi" w:eastAsiaTheme="majorEastAsia" w:hAnsiTheme="majorHAnsi" w:cstheme="majorBidi"/>
      <w:i/>
      <w:iCs/>
      <w:color w:val="272727" w:themeColor="text1" w:themeTint="D8"/>
      <w:sz w:val="21"/>
      <w:szCs w:val="21"/>
      <w:lang w:eastAsia="en-US"/>
    </w:rPr>
  </w:style>
  <w:style w:type="character" w:styleId="Textedelespacerserv">
    <w:name w:val="Placeholder Text"/>
    <w:basedOn w:val="Policepardfaut"/>
    <w:uiPriority w:val="99"/>
    <w:semiHidden/>
    <w:rsid w:val="00E063FB"/>
    <w:rPr>
      <w:color w:val="808080"/>
    </w:rPr>
  </w:style>
  <w:style w:type="paragraph" w:styleId="Corpsdetexte">
    <w:name w:val="Body Text"/>
    <w:basedOn w:val="Normal"/>
    <w:link w:val="CorpsdetexteCar"/>
    <w:rsid w:val="0018762B"/>
    <w:pPr>
      <w:tabs>
        <w:tab w:val="num" w:pos="1429"/>
      </w:tabs>
      <w:spacing w:after="0" w:line="240" w:lineRule="auto"/>
      <w:jc w:val="both"/>
    </w:pPr>
    <w:rPr>
      <w:rFonts w:ascii="Times New Roman"/>
      <w:sz w:val="24"/>
      <w:szCs w:val="24"/>
      <w:lang w:eastAsia="fr-FR"/>
    </w:rPr>
  </w:style>
  <w:style w:type="character" w:customStyle="1" w:styleId="CorpsdetexteCar">
    <w:name w:val="Corps de texte Car"/>
    <w:basedOn w:val="Policepardfaut"/>
    <w:link w:val="Corpsdetexte"/>
    <w:rsid w:val="0018762B"/>
    <w:rPr>
      <w:rFonts w:ascii="Times New Roman"/>
      <w:sz w:val="24"/>
      <w:szCs w:val="24"/>
      <w:lang w:eastAsia="fr-FR"/>
    </w:rPr>
  </w:style>
  <w:style w:type="character" w:styleId="Accentuation">
    <w:name w:val="Emphasis"/>
    <w:basedOn w:val="Policepardfaut"/>
    <w:uiPriority w:val="20"/>
    <w:qFormat/>
    <w:rsid w:val="00885F0D"/>
    <w:rPr>
      <w:i/>
      <w:iCs/>
    </w:rPr>
  </w:style>
  <w:style w:type="paragraph" w:customStyle="1" w:styleId="BulletText">
    <w:name w:val="Bullet Text"/>
    <w:basedOn w:val="Normal"/>
    <w:rsid w:val="003C43AD"/>
    <w:pPr>
      <w:numPr>
        <w:numId w:val="3"/>
      </w:numPr>
      <w:spacing w:after="0" w:line="240" w:lineRule="auto"/>
    </w:pPr>
    <w:rPr>
      <w:rFonts w:ascii="Arial" w:hAnsi="Arial"/>
      <w:szCs w:val="20"/>
      <w:lang w:val="en-US" w:eastAsia="fr-FR"/>
    </w:rPr>
  </w:style>
  <w:style w:type="paragraph" w:customStyle="1" w:styleId="texte">
    <w:name w:val="texte"/>
    <w:basedOn w:val="Normal"/>
    <w:qFormat/>
    <w:rsid w:val="00DB67BA"/>
    <w:pPr>
      <w:widowControl w:val="0"/>
      <w:tabs>
        <w:tab w:val="left" w:pos="-18"/>
      </w:tabs>
      <w:autoSpaceDE w:val="0"/>
      <w:autoSpaceDN w:val="0"/>
      <w:adjustRightInd w:val="0"/>
      <w:spacing w:after="180" w:line="288" w:lineRule="auto"/>
      <w:textAlignment w:val="center"/>
    </w:pPr>
    <w:rPr>
      <w:rFonts w:ascii="Arial Narrow" w:eastAsiaTheme="minorEastAsia" w:hAnsi="Arial Narrow" w:cs="DIN-Regular"/>
      <w:color w:val="000000"/>
      <w:sz w:val="20"/>
      <w:szCs w:val="20"/>
      <w:lang w:val="en-US" w:eastAsia="fr-FR"/>
    </w:rPr>
  </w:style>
  <w:style w:type="character" w:styleId="Lienhypertexte">
    <w:name w:val="Hyperlink"/>
    <w:basedOn w:val="Policepardfaut"/>
    <w:uiPriority w:val="99"/>
    <w:unhideWhenUsed/>
    <w:rsid w:val="003737D4"/>
    <w:rPr>
      <w:color w:val="0563C1" w:themeColor="hyperlink"/>
      <w:u w:val="single"/>
    </w:rPr>
  </w:style>
  <w:style w:type="character" w:styleId="Mentionnonrsolue">
    <w:name w:val="Unresolved Mention"/>
    <w:basedOn w:val="Policepardfaut"/>
    <w:uiPriority w:val="99"/>
    <w:semiHidden/>
    <w:unhideWhenUsed/>
    <w:rsid w:val="003737D4"/>
    <w:rPr>
      <w:color w:val="605E5C"/>
      <w:shd w:val="clear" w:color="auto" w:fill="E1DFDD"/>
    </w:rPr>
  </w:style>
  <w:style w:type="paragraph" w:customStyle="1" w:styleId="Default">
    <w:name w:val="Default"/>
    <w:rsid w:val="003B4672"/>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97750">
      <w:bodyDiv w:val="1"/>
      <w:marLeft w:val="0"/>
      <w:marRight w:val="0"/>
      <w:marTop w:val="0"/>
      <w:marBottom w:val="0"/>
      <w:divBdr>
        <w:top w:val="none" w:sz="0" w:space="0" w:color="auto"/>
        <w:left w:val="none" w:sz="0" w:space="0" w:color="auto"/>
        <w:bottom w:val="none" w:sz="0" w:space="0" w:color="auto"/>
        <w:right w:val="none" w:sz="0" w:space="0" w:color="auto"/>
      </w:divBdr>
    </w:div>
    <w:div w:id="337776005">
      <w:bodyDiv w:val="1"/>
      <w:marLeft w:val="0"/>
      <w:marRight w:val="0"/>
      <w:marTop w:val="0"/>
      <w:marBottom w:val="0"/>
      <w:divBdr>
        <w:top w:val="none" w:sz="0" w:space="0" w:color="auto"/>
        <w:left w:val="none" w:sz="0" w:space="0" w:color="auto"/>
        <w:bottom w:val="none" w:sz="0" w:space="0" w:color="auto"/>
        <w:right w:val="none" w:sz="0" w:space="0" w:color="auto"/>
      </w:divBdr>
    </w:div>
    <w:div w:id="482354635">
      <w:bodyDiv w:val="1"/>
      <w:marLeft w:val="0"/>
      <w:marRight w:val="0"/>
      <w:marTop w:val="0"/>
      <w:marBottom w:val="0"/>
      <w:divBdr>
        <w:top w:val="none" w:sz="0" w:space="0" w:color="auto"/>
        <w:left w:val="none" w:sz="0" w:space="0" w:color="auto"/>
        <w:bottom w:val="none" w:sz="0" w:space="0" w:color="auto"/>
        <w:right w:val="none" w:sz="0" w:space="0" w:color="auto"/>
      </w:divBdr>
    </w:div>
    <w:div w:id="590162923">
      <w:bodyDiv w:val="1"/>
      <w:marLeft w:val="0"/>
      <w:marRight w:val="0"/>
      <w:marTop w:val="0"/>
      <w:marBottom w:val="0"/>
      <w:divBdr>
        <w:top w:val="none" w:sz="0" w:space="0" w:color="auto"/>
        <w:left w:val="none" w:sz="0" w:space="0" w:color="auto"/>
        <w:bottom w:val="none" w:sz="0" w:space="0" w:color="auto"/>
        <w:right w:val="none" w:sz="0" w:space="0" w:color="auto"/>
      </w:divBdr>
    </w:div>
    <w:div w:id="615216634">
      <w:bodyDiv w:val="1"/>
      <w:marLeft w:val="0"/>
      <w:marRight w:val="0"/>
      <w:marTop w:val="0"/>
      <w:marBottom w:val="0"/>
      <w:divBdr>
        <w:top w:val="none" w:sz="0" w:space="0" w:color="auto"/>
        <w:left w:val="none" w:sz="0" w:space="0" w:color="auto"/>
        <w:bottom w:val="none" w:sz="0" w:space="0" w:color="auto"/>
        <w:right w:val="none" w:sz="0" w:space="0" w:color="auto"/>
      </w:divBdr>
    </w:div>
    <w:div w:id="656499365">
      <w:bodyDiv w:val="1"/>
      <w:marLeft w:val="0"/>
      <w:marRight w:val="0"/>
      <w:marTop w:val="0"/>
      <w:marBottom w:val="0"/>
      <w:divBdr>
        <w:top w:val="none" w:sz="0" w:space="0" w:color="auto"/>
        <w:left w:val="none" w:sz="0" w:space="0" w:color="auto"/>
        <w:bottom w:val="none" w:sz="0" w:space="0" w:color="auto"/>
        <w:right w:val="none" w:sz="0" w:space="0" w:color="auto"/>
      </w:divBdr>
    </w:div>
    <w:div w:id="722141855">
      <w:bodyDiv w:val="1"/>
      <w:marLeft w:val="0"/>
      <w:marRight w:val="0"/>
      <w:marTop w:val="0"/>
      <w:marBottom w:val="0"/>
      <w:divBdr>
        <w:top w:val="none" w:sz="0" w:space="0" w:color="auto"/>
        <w:left w:val="none" w:sz="0" w:space="0" w:color="auto"/>
        <w:bottom w:val="none" w:sz="0" w:space="0" w:color="auto"/>
        <w:right w:val="none" w:sz="0" w:space="0" w:color="auto"/>
      </w:divBdr>
    </w:div>
    <w:div w:id="942692577">
      <w:bodyDiv w:val="1"/>
      <w:marLeft w:val="0"/>
      <w:marRight w:val="0"/>
      <w:marTop w:val="0"/>
      <w:marBottom w:val="0"/>
      <w:divBdr>
        <w:top w:val="none" w:sz="0" w:space="0" w:color="auto"/>
        <w:left w:val="none" w:sz="0" w:space="0" w:color="auto"/>
        <w:bottom w:val="none" w:sz="0" w:space="0" w:color="auto"/>
        <w:right w:val="none" w:sz="0" w:space="0" w:color="auto"/>
      </w:divBdr>
    </w:div>
    <w:div w:id="1102604406">
      <w:bodyDiv w:val="1"/>
      <w:marLeft w:val="0"/>
      <w:marRight w:val="0"/>
      <w:marTop w:val="0"/>
      <w:marBottom w:val="0"/>
      <w:divBdr>
        <w:top w:val="none" w:sz="0" w:space="0" w:color="auto"/>
        <w:left w:val="none" w:sz="0" w:space="0" w:color="auto"/>
        <w:bottom w:val="none" w:sz="0" w:space="0" w:color="auto"/>
        <w:right w:val="none" w:sz="0" w:space="0" w:color="auto"/>
      </w:divBdr>
    </w:div>
    <w:div w:id="1175073703">
      <w:bodyDiv w:val="1"/>
      <w:marLeft w:val="0"/>
      <w:marRight w:val="0"/>
      <w:marTop w:val="0"/>
      <w:marBottom w:val="0"/>
      <w:divBdr>
        <w:top w:val="none" w:sz="0" w:space="0" w:color="auto"/>
        <w:left w:val="none" w:sz="0" w:space="0" w:color="auto"/>
        <w:bottom w:val="none" w:sz="0" w:space="0" w:color="auto"/>
        <w:right w:val="none" w:sz="0" w:space="0" w:color="auto"/>
      </w:divBdr>
    </w:div>
    <w:div w:id="1176581718">
      <w:bodyDiv w:val="1"/>
      <w:marLeft w:val="0"/>
      <w:marRight w:val="0"/>
      <w:marTop w:val="0"/>
      <w:marBottom w:val="0"/>
      <w:divBdr>
        <w:top w:val="none" w:sz="0" w:space="0" w:color="auto"/>
        <w:left w:val="none" w:sz="0" w:space="0" w:color="auto"/>
        <w:bottom w:val="none" w:sz="0" w:space="0" w:color="auto"/>
        <w:right w:val="none" w:sz="0" w:space="0" w:color="auto"/>
      </w:divBdr>
    </w:div>
    <w:div w:id="1185441609">
      <w:bodyDiv w:val="1"/>
      <w:marLeft w:val="0"/>
      <w:marRight w:val="0"/>
      <w:marTop w:val="0"/>
      <w:marBottom w:val="0"/>
      <w:divBdr>
        <w:top w:val="none" w:sz="0" w:space="0" w:color="auto"/>
        <w:left w:val="none" w:sz="0" w:space="0" w:color="auto"/>
        <w:bottom w:val="none" w:sz="0" w:space="0" w:color="auto"/>
        <w:right w:val="none" w:sz="0" w:space="0" w:color="auto"/>
      </w:divBdr>
    </w:div>
    <w:div w:id="1207063422">
      <w:bodyDiv w:val="1"/>
      <w:marLeft w:val="0"/>
      <w:marRight w:val="0"/>
      <w:marTop w:val="0"/>
      <w:marBottom w:val="0"/>
      <w:divBdr>
        <w:top w:val="none" w:sz="0" w:space="0" w:color="auto"/>
        <w:left w:val="none" w:sz="0" w:space="0" w:color="auto"/>
        <w:bottom w:val="none" w:sz="0" w:space="0" w:color="auto"/>
        <w:right w:val="none" w:sz="0" w:space="0" w:color="auto"/>
      </w:divBdr>
    </w:div>
    <w:div w:id="1223447341">
      <w:bodyDiv w:val="1"/>
      <w:marLeft w:val="0"/>
      <w:marRight w:val="0"/>
      <w:marTop w:val="0"/>
      <w:marBottom w:val="0"/>
      <w:divBdr>
        <w:top w:val="none" w:sz="0" w:space="0" w:color="auto"/>
        <w:left w:val="none" w:sz="0" w:space="0" w:color="auto"/>
        <w:bottom w:val="none" w:sz="0" w:space="0" w:color="auto"/>
        <w:right w:val="none" w:sz="0" w:space="0" w:color="auto"/>
      </w:divBdr>
    </w:div>
    <w:div w:id="1317613106">
      <w:bodyDiv w:val="1"/>
      <w:marLeft w:val="0"/>
      <w:marRight w:val="0"/>
      <w:marTop w:val="0"/>
      <w:marBottom w:val="0"/>
      <w:divBdr>
        <w:top w:val="none" w:sz="0" w:space="0" w:color="auto"/>
        <w:left w:val="none" w:sz="0" w:space="0" w:color="auto"/>
        <w:bottom w:val="none" w:sz="0" w:space="0" w:color="auto"/>
        <w:right w:val="none" w:sz="0" w:space="0" w:color="auto"/>
      </w:divBdr>
    </w:div>
    <w:div w:id="1456365865">
      <w:bodyDiv w:val="1"/>
      <w:marLeft w:val="0"/>
      <w:marRight w:val="0"/>
      <w:marTop w:val="0"/>
      <w:marBottom w:val="0"/>
      <w:divBdr>
        <w:top w:val="none" w:sz="0" w:space="0" w:color="auto"/>
        <w:left w:val="none" w:sz="0" w:space="0" w:color="auto"/>
        <w:bottom w:val="none" w:sz="0" w:space="0" w:color="auto"/>
        <w:right w:val="none" w:sz="0" w:space="0" w:color="auto"/>
      </w:divBdr>
    </w:div>
    <w:div w:id="1588537819">
      <w:bodyDiv w:val="1"/>
      <w:marLeft w:val="0"/>
      <w:marRight w:val="0"/>
      <w:marTop w:val="0"/>
      <w:marBottom w:val="0"/>
      <w:divBdr>
        <w:top w:val="none" w:sz="0" w:space="0" w:color="auto"/>
        <w:left w:val="none" w:sz="0" w:space="0" w:color="auto"/>
        <w:bottom w:val="none" w:sz="0" w:space="0" w:color="auto"/>
        <w:right w:val="none" w:sz="0" w:space="0" w:color="auto"/>
      </w:divBdr>
    </w:div>
    <w:div w:id="1609194086">
      <w:bodyDiv w:val="1"/>
      <w:marLeft w:val="0"/>
      <w:marRight w:val="0"/>
      <w:marTop w:val="0"/>
      <w:marBottom w:val="0"/>
      <w:divBdr>
        <w:top w:val="none" w:sz="0" w:space="0" w:color="auto"/>
        <w:left w:val="none" w:sz="0" w:space="0" w:color="auto"/>
        <w:bottom w:val="none" w:sz="0" w:space="0" w:color="auto"/>
        <w:right w:val="none" w:sz="0" w:space="0" w:color="auto"/>
      </w:divBdr>
    </w:div>
    <w:div w:id="1668708387">
      <w:bodyDiv w:val="1"/>
      <w:marLeft w:val="0"/>
      <w:marRight w:val="0"/>
      <w:marTop w:val="0"/>
      <w:marBottom w:val="0"/>
      <w:divBdr>
        <w:top w:val="none" w:sz="0" w:space="0" w:color="auto"/>
        <w:left w:val="none" w:sz="0" w:space="0" w:color="auto"/>
        <w:bottom w:val="none" w:sz="0" w:space="0" w:color="auto"/>
        <w:right w:val="none" w:sz="0" w:space="0" w:color="auto"/>
      </w:divBdr>
    </w:div>
    <w:div w:id="1729915806">
      <w:bodyDiv w:val="1"/>
      <w:marLeft w:val="0"/>
      <w:marRight w:val="0"/>
      <w:marTop w:val="0"/>
      <w:marBottom w:val="0"/>
      <w:divBdr>
        <w:top w:val="none" w:sz="0" w:space="0" w:color="auto"/>
        <w:left w:val="none" w:sz="0" w:space="0" w:color="auto"/>
        <w:bottom w:val="none" w:sz="0" w:space="0" w:color="auto"/>
        <w:right w:val="none" w:sz="0" w:space="0" w:color="auto"/>
      </w:divBdr>
    </w:div>
    <w:div w:id="1865703907">
      <w:bodyDiv w:val="1"/>
      <w:marLeft w:val="0"/>
      <w:marRight w:val="0"/>
      <w:marTop w:val="0"/>
      <w:marBottom w:val="0"/>
      <w:divBdr>
        <w:top w:val="none" w:sz="0" w:space="0" w:color="auto"/>
        <w:left w:val="none" w:sz="0" w:space="0" w:color="auto"/>
        <w:bottom w:val="none" w:sz="0" w:space="0" w:color="auto"/>
        <w:right w:val="none" w:sz="0" w:space="0" w:color="auto"/>
      </w:divBdr>
    </w:div>
    <w:div w:id="1976178964">
      <w:bodyDiv w:val="1"/>
      <w:marLeft w:val="0"/>
      <w:marRight w:val="0"/>
      <w:marTop w:val="0"/>
      <w:marBottom w:val="0"/>
      <w:divBdr>
        <w:top w:val="none" w:sz="0" w:space="0" w:color="auto"/>
        <w:left w:val="none" w:sz="0" w:space="0" w:color="auto"/>
        <w:bottom w:val="none" w:sz="0" w:space="0" w:color="auto"/>
        <w:right w:val="none" w:sz="0" w:space="0" w:color="auto"/>
      </w:divBdr>
    </w:div>
    <w:div w:id="2039431727">
      <w:bodyDiv w:val="1"/>
      <w:marLeft w:val="0"/>
      <w:marRight w:val="0"/>
      <w:marTop w:val="0"/>
      <w:marBottom w:val="0"/>
      <w:divBdr>
        <w:top w:val="none" w:sz="0" w:space="0" w:color="auto"/>
        <w:left w:val="none" w:sz="0" w:space="0" w:color="auto"/>
        <w:bottom w:val="none" w:sz="0" w:space="0" w:color="auto"/>
        <w:right w:val="none" w:sz="0" w:space="0" w:color="auto"/>
      </w:divBdr>
    </w:div>
    <w:div w:id="2111659411">
      <w:bodyDiv w:val="1"/>
      <w:marLeft w:val="0"/>
      <w:marRight w:val="0"/>
      <w:marTop w:val="0"/>
      <w:marBottom w:val="0"/>
      <w:divBdr>
        <w:top w:val="none" w:sz="0" w:space="0" w:color="auto"/>
        <w:left w:val="none" w:sz="0" w:space="0" w:color="auto"/>
        <w:bottom w:val="none" w:sz="0" w:space="0" w:color="auto"/>
        <w:right w:val="none" w:sz="0" w:space="0" w:color="auto"/>
      </w:divBdr>
    </w:div>
    <w:div w:id="212149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7e04eca-0280-4798-bcab-f9c2ca69d895" xsi:nil="true"/>
    <lcf76f155ced4ddcb4097134ff3c332f xmlns="3f51936e-d0c1-4cf1-b11d-ca3a86f8523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A56E5469BE9F43BA61B4FE02444FF8" ma:contentTypeVersion="13" ma:contentTypeDescription="Create a new document." ma:contentTypeScope="" ma:versionID="b108c68ab7d650449c63a36cd0d2015a">
  <xsd:schema xmlns:xsd="http://www.w3.org/2001/XMLSchema" xmlns:xs="http://www.w3.org/2001/XMLSchema" xmlns:p="http://schemas.microsoft.com/office/2006/metadata/properties" xmlns:ns2="3f51936e-d0c1-4cf1-b11d-ca3a86f8523f" xmlns:ns3="e7e04eca-0280-4798-bcab-f9c2ca69d895" targetNamespace="http://schemas.microsoft.com/office/2006/metadata/properties" ma:root="true" ma:fieldsID="11c2eab654471f3865da080d5ccf9fb7" ns2:_="" ns3:_="">
    <xsd:import namespace="3f51936e-d0c1-4cf1-b11d-ca3a86f8523f"/>
    <xsd:import namespace="e7e04eca-0280-4798-bcab-f9c2ca69d8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1936e-d0c1-4cf1-b11d-ca3a86f85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cb1c746-5190-411c-bbfc-38c00b88380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e04eca-0280-4798-bcab-f9c2ca69d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964a36d-1b5b-4582-b090-62f8d72dfedd}" ma:internalName="TaxCatchAll" ma:showField="CatchAllData" ma:web="e7e04eca-0280-4798-bcab-f9c2ca69d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3626E-C40F-4CB5-996F-6F709C215A69}">
  <ds:schemaRefs>
    <ds:schemaRef ds:uri="http://schemas.openxmlformats.org/officeDocument/2006/bibliography"/>
  </ds:schemaRefs>
</ds:datastoreItem>
</file>

<file path=customXml/itemProps2.xml><?xml version="1.0" encoding="utf-8"?>
<ds:datastoreItem xmlns:ds="http://schemas.openxmlformats.org/officeDocument/2006/customXml" ds:itemID="{5889A267-CEC8-4ED8-B8FD-341C237B9057}">
  <ds:schemaRefs>
    <ds:schemaRef ds:uri="http://schemas.microsoft.com/office/2006/metadata/properties"/>
    <ds:schemaRef ds:uri="http://schemas.microsoft.com/office/infopath/2007/PartnerControls"/>
    <ds:schemaRef ds:uri="e7e04eca-0280-4798-bcab-f9c2ca69d895"/>
    <ds:schemaRef ds:uri="3f51936e-d0c1-4cf1-b11d-ca3a86f8523f"/>
  </ds:schemaRefs>
</ds:datastoreItem>
</file>

<file path=customXml/itemProps3.xml><?xml version="1.0" encoding="utf-8"?>
<ds:datastoreItem xmlns:ds="http://schemas.openxmlformats.org/officeDocument/2006/customXml" ds:itemID="{7096798A-B64D-4967-ACF1-57A8130E5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1936e-d0c1-4cf1-b11d-ca3a86f8523f"/>
    <ds:schemaRef ds:uri="e7e04eca-0280-4798-bcab-f9c2ca69d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F7BB6-3BED-42B1-9881-1DC2D203E1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740</Words>
  <Characters>4070</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Litostroj Hydro Inc</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Hélène Geoffroy</dc:creator>
  <cp:lastModifiedBy>Philippe Rousseau</cp:lastModifiedBy>
  <cp:revision>6</cp:revision>
  <cp:lastPrinted>2018-04-24T14:13:00Z</cp:lastPrinted>
  <dcterms:created xsi:type="dcterms:W3CDTF">2025-04-29T16:37:00Z</dcterms:created>
  <dcterms:modified xsi:type="dcterms:W3CDTF">2025-05-01T13:56:00Z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0x01010005A56E5469BE9F43BA61B4FE02444FF8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