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41C5F8" w14:textId="77777777" w:rsidR="000E3D82" w:rsidRPr="00F77ECE" w:rsidRDefault="000E3D82" w:rsidP="00967953">
      <w:pPr>
        <w:pStyle w:val="Titre1"/>
        <w:keepNext w:val="0"/>
        <w:keepLines w:val="0"/>
        <w:widowControl w:val="0"/>
        <w:pBdr>
          <w:top w:val="single" w:sz="4" w:space="1" w:color="808080" w:themeColor="background1" w:themeShade="80"/>
          <w:bottom w:val="single" w:sz="4" w:space="1" w:color="808080" w:themeColor="background1" w:themeShade="80"/>
        </w:pBdr>
        <w:tabs>
          <w:tab w:val="left" w:pos="2268"/>
        </w:tabs>
        <w:autoSpaceDE w:val="0"/>
        <w:autoSpaceDN w:val="0"/>
        <w:spacing w:before="11" w:line="240" w:lineRule="auto"/>
        <w:rPr>
          <w:rFonts w:ascii="Arial Nova Light" w:eastAsia="Franklin Gothic Book" w:hAnsi="Arial Nova Light" w:cs="Franklin Gothic Book"/>
          <w:color w:val="00467E"/>
          <w:spacing w:val="-2"/>
          <w:lang w:val="fr-FR"/>
        </w:rPr>
      </w:pPr>
      <w:bookmarkStart w:id="0" w:name="_Toc485642678"/>
      <w:r w:rsidRPr="00F77ECE">
        <w:rPr>
          <w:rFonts w:ascii="Arial Nova Light" w:eastAsia="Franklin Gothic Book" w:hAnsi="Arial Nova Light" w:cs="Franklin Gothic Book"/>
          <w:color w:val="00467E"/>
          <w:spacing w:val="-2"/>
          <w:lang w:val="fr-FR"/>
        </w:rPr>
        <w:t>L’ENTREPRISE</w:t>
      </w:r>
    </w:p>
    <w:p w14:paraId="63549156" w14:textId="09E3BC1C" w:rsidR="000E3D82" w:rsidRPr="00F77ECE" w:rsidRDefault="000E3D82" w:rsidP="000E3D82">
      <w:pPr>
        <w:pStyle w:val="Corpsdetexte"/>
        <w:spacing w:before="9"/>
        <w:rPr>
          <w:rFonts w:ascii="Arial Nova Light" w:hAnsi="Arial Nova Light"/>
          <w:sz w:val="6"/>
        </w:rPr>
      </w:pPr>
    </w:p>
    <w:p w14:paraId="3E586CB4" w14:textId="77777777" w:rsidR="000E3D82" w:rsidRPr="00F77ECE" w:rsidRDefault="000E3D82" w:rsidP="000E3D82">
      <w:pPr>
        <w:pStyle w:val="Corpsdetexte"/>
        <w:spacing w:before="120" w:line="259" w:lineRule="auto"/>
        <w:ind w:right="92"/>
        <w:rPr>
          <w:rFonts w:ascii="Arial Nova Light" w:hAnsi="Arial Nova Light"/>
          <w:sz w:val="22"/>
          <w:szCs w:val="22"/>
        </w:rPr>
      </w:pPr>
      <w:bookmarkStart w:id="1" w:name="Litostroj_Hydro_Inc,_une_filiale_en_plei"/>
      <w:bookmarkEnd w:id="1"/>
      <w:r w:rsidRPr="00F77ECE">
        <w:rPr>
          <w:rFonts w:ascii="Arial Nova Light" w:hAnsi="Arial Nova Light"/>
          <w:sz w:val="22"/>
          <w:szCs w:val="22"/>
        </w:rPr>
        <w:t>Litostroj Hydro Inc, une filiale en pleine croissance et détenue à 100 % par Wikov Groupe, est un joueur clé dans le domaine de l’hydroélectrique. Notre travail est caractérisé par une façon de faire unique axée sur la simplicité et l’efficacité. Les relations avec les différents acteurs sont au cœur de nos projets et c’est avec passion et authenticité que nous travaillons pour atteindre nos objectifs. Dans le quotidien opérationnel, Litostroj Hydro Inc collabore étroitement avec une multitude de partenaires situés à travers le Canada, les États-Unis et l'Europe.</w:t>
      </w:r>
    </w:p>
    <w:p w14:paraId="2B1D56A2" w14:textId="77777777" w:rsidR="00DB5065" w:rsidRPr="00F77ECE" w:rsidRDefault="00DB5065" w:rsidP="000E3D82">
      <w:pPr>
        <w:pStyle w:val="Corpsdetexte"/>
        <w:spacing w:before="120" w:line="259" w:lineRule="auto"/>
        <w:ind w:right="92"/>
        <w:rPr>
          <w:rFonts w:ascii="Arial Nova Light" w:hAnsi="Arial Nova Light"/>
          <w:sz w:val="10"/>
          <w:szCs w:val="10"/>
        </w:rPr>
      </w:pPr>
    </w:p>
    <w:p w14:paraId="3421735F" w14:textId="5AD4B900" w:rsidR="00DB5065" w:rsidRPr="00F77ECE" w:rsidRDefault="00DB5065" w:rsidP="00DB5065">
      <w:pPr>
        <w:pStyle w:val="Titre1"/>
        <w:keepNext w:val="0"/>
        <w:keepLines w:val="0"/>
        <w:widowControl w:val="0"/>
        <w:pBdr>
          <w:top w:val="single" w:sz="4" w:space="1" w:color="808080" w:themeColor="background1" w:themeShade="80"/>
          <w:bottom w:val="single" w:sz="4" w:space="1" w:color="808080" w:themeColor="background1" w:themeShade="80"/>
        </w:pBdr>
        <w:tabs>
          <w:tab w:val="left" w:pos="2268"/>
        </w:tabs>
        <w:autoSpaceDE w:val="0"/>
        <w:autoSpaceDN w:val="0"/>
        <w:spacing w:before="11" w:line="240" w:lineRule="auto"/>
        <w:rPr>
          <w:rFonts w:ascii="Arial Nova Light" w:eastAsia="Franklin Gothic Book" w:hAnsi="Arial Nova Light" w:cs="Franklin Gothic Book"/>
          <w:color w:val="00467E"/>
          <w:spacing w:val="-2"/>
          <w:lang w:val="fr-FR"/>
        </w:rPr>
      </w:pPr>
      <w:r w:rsidRPr="00F77ECE">
        <w:rPr>
          <w:rFonts w:ascii="Arial Nova Light" w:eastAsia="Franklin Gothic Book" w:hAnsi="Arial Nova Light" w:cs="Franklin Gothic Book"/>
          <w:color w:val="00467E"/>
          <w:spacing w:val="-2"/>
          <w:lang w:val="fr-FR"/>
        </w:rPr>
        <w:t>SOMMAIRE DU RÔLE</w:t>
      </w:r>
    </w:p>
    <w:p w14:paraId="4DE8B948" w14:textId="5E951386" w:rsidR="00C1774E" w:rsidRDefault="00E405F1" w:rsidP="00C1774E">
      <w:pPr>
        <w:pStyle w:val="Corpsdetexte"/>
        <w:spacing w:before="120" w:line="259" w:lineRule="auto"/>
        <w:ind w:right="92"/>
        <w:rPr>
          <w:rFonts w:ascii="Arial Nova Light" w:hAnsi="Arial Nova Light"/>
          <w:sz w:val="22"/>
          <w:szCs w:val="22"/>
        </w:rPr>
      </w:pPr>
      <w:r w:rsidRPr="00E405F1">
        <w:rPr>
          <w:rFonts w:ascii="Arial Nova Light" w:hAnsi="Arial Nova Light"/>
          <w:sz w:val="22"/>
          <w:szCs w:val="22"/>
        </w:rPr>
        <w:t>Sous la supervision du Directeur de l’exécution de projets, le planificateur</w:t>
      </w:r>
      <w:r w:rsidR="002B618B">
        <w:rPr>
          <w:rFonts w:ascii="Arial Nova Light" w:hAnsi="Arial Nova Light"/>
          <w:sz w:val="22"/>
          <w:szCs w:val="22"/>
        </w:rPr>
        <w:t xml:space="preserve"> </w:t>
      </w:r>
      <w:r w:rsidR="005E6159">
        <w:rPr>
          <w:rFonts w:ascii="Arial Nova Light" w:hAnsi="Arial Nova Light"/>
          <w:sz w:val="22"/>
          <w:szCs w:val="22"/>
        </w:rPr>
        <w:t xml:space="preserve">principal </w:t>
      </w:r>
      <w:r w:rsidRPr="00E405F1">
        <w:rPr>
          <w:rFonts w:ascii="Arial Nova Light" w:hAnsi="Arial Nova Light"/>
          <w:sz w:val="22"/>
          <w:szCs w:val="22"/>
        </w:rPr>
        <w:t>de projets principal travaille en étroite collaboration avec les gestionnaires de projets pour assurer la planification optimale des projets</w:t>
      </w:r>
      <w:r>
        <w:rPr>
          <w:rFonts w:ascii="Arial Nova Light" w:hAnsi="Arial Nova Light"/>
          <w:sz w:val="22"/>
          <w:szCs w:val="22"/>
        </w:rPr>
        <w:t>.</w:t>
      </w:r>
    </w:p>
    <w:p w14:paraId="1F7EBCCA" w14:textId="77777777" w:rsidR="00E405F1" w:rsidRPr="00F77ECE" w:rsidRDefault="00E405F1" w:rsidP="00C1774E">
      <w:pPr>
        <w:pStyle w:val="Corpsdetexte"/>
        <w:spacing w:before="120" w:line="259" w:lineRule="auto"/>
        <w:ind w:right="92"/>
        <w:rPr>
          <w:rFonts w:ascii="Arial Nova Light" w:hAnsi="Arial Nova Light"/>
          <w:sz w:val="10"/>
          <w:szCs w:val="10"/>
        </w:rPr>
      </w:pPr>
    </w:p>
    <w:p w14:paraId="0DF25536" w14:textId="587FE2B0" w:rsidR="00C1774E" w:rsidRPr="00F77ECE" w:rsidRDefault="00C1774E" w:rsidP="00C1774E">
      <w:pPr>
        <w:pStyle w:val="Titre1"/>
        <w:keepNext w:val="0"/>
        <w:keepLines w:val="0"/>
        <w:widowControl w:val="0"/>
        <w:pBdr>
          <w:top w:val="single" w:sz="4" w:space="1" w:color="808080" w:themeColor="background1" w:themeShade="80"/>
          <w:bottom w:val="single" w:sz="4" w:space="1" w:color="808080" w:themeColor="background1" w:themeShade="80"/>
        </w:pBdr>
        <w:tabs>
          <w:tab w:val="left" w:pos="2268"/>
        </w:tabs>
        <w:autoSpaceDE w:val="0"/>
        <w:autoSpaceDN w:val="0"/>
        <w:spacing w:before="11" w:line="240" w:lineRule="auto"/>
        <w:rPr>
          <w:rFonts w:ascii="Arial Nova Light" w:eastAsia="Franklin Gothic Book" w:hAnsi="Arial Nova Light" w:cs="Franklin Gothic Book"/>
          <w:color w:val="00467E"/>
          <w:spacing w:val="-2"/>
          <w:lang w:val="fr-FR"/>
        </w:rPr>
      </w:pPr>
      <w:r w:rsidRPr="00F77ECE">
        <w:rPr>
          <w:rFonts w:ascii="Arial Nova Light" w:eastAsia="Franklin Gothic Book" w:hAnsi="Arial Nova Light" w:cs="Franklin Gothic Book"/>
          <w:color w:val="00467E"/>
          <w:spacing w:val="-2"/>
          <w:lang w:val="fr-FR"/>
        </w:rPr>
        <w:t>PRINCIPALES RESPONSABILITÉS</w:t>
      </w:r>
    </w:p>
    <w:bookmarkEnd w:id="0"/>
    <w:p w14:paraId="593216B7" w14:textId="77777777" w:rsidR="000E67AC" w:rsidRPr="00F77ECE" w:rsidRDefault="000E67AC" w:rsidP="000E67AC">
      <w:pPr>
        <w:pStyle w:val="BulletText"/>
        <w:numPr>
          <w:ilvl w:val="0"/>
          <w:numId w:val="0"/>
        </w:numPr>
        <w:ind w:left="720"/>
        <w:rPr>
          <w:rFonts w:ascii="Arial Nova Light" w:hAnsi="Arial Nova Light" w:cstheme="minorHAnsi"/>
          <w:szCs w:val="22"/>
          <w:lang w:val="fr-CA"/>
        </w:rPr>
      </w:pPr>
    </w:p>
    <w:p w14:paraId="02BAF29D" w14:textId="7C2CB299" w:rsidR="00016D29" w:rsidRPr="00016D29" w:rsidRDefault="00016D29" w:rsidP="00016D29">
      <w:pPr>
        <w:pStyle w:val="Paragraphedeliste"/>
        <w:widowControl w:val="0"/>
        <w:numPr>
          <w:ilvl w:val="0"/>
          <w:numId w:val="19"/>
        </w:numPr>
        <w:tabs>
          <w:tab w:val="left" w:pos="1639"/>
          <w:tab w:val="left" w:pos="10490"/>
        </w:tabs>
        <w:autoSpaceDE w:val="0"/>
        <w:autoSpaceDN w:val="0"/>
        <w:spacing w:after="60" w:line="240" w:lineRule="auto"/>
        <w:ind w:left="425" w:right="-51" w:hanging="357"/>
        <w:jc w:val="both"/>
        <w:rPr>
          <w:rFonts w:ascii="Arial Nova Light" w:eastAsia="Franklin Gothic Book" w:hAnsi="Arial Nova Light" w:cs="Franklin Gothic Book"/>
          <w:lang w:eastAsia="en-US"/>
        </w:rPr>
      </w:pPr>
      <w:r w:rsidRPr="00016D29">
        <w:rPr>
          <w:rFonts w:ascii="Arial Nova Light" w:eastAsia="Franklin Gothic Book" w:hAnsi="Arial Nova Light" w:cs="Franklin Gothic Book"/>
          <w:lang w:eastAsia="en-US"/>
        </w:rPr>
        <w:t>Élaborer des échéanciers maîtres et détaillés, incluant les ressources, et établir la planification de référence.</w:t>
      </w:r>
    </w:p>
    <w:p w14:paraId="58FA1B38" w14:textId="53A173F7" w:rsidR="00016D29" w:rsidRPr="00016D29" w:rsidRDefault="00016D29" w:rsidP="00016D29">
      <w:pPr>
        <w:pStyle w:val="Paragraphedeliste"/>
        <w:widowControl w:val="0"/>
        <w:numPr>
          <w:ilvl w:val="0"/>
          <w:numId w:val="19"/>
        </w:numPr>
        <w:tabs>
          <w:tab w:val="left" w:pos="1639"/>
          <w:tab w:val="left" w:pos="10490"/>
        </w:tabs>
        <w:autoSpaceDE w:val="0"/>
        <w:autoSpaceDN w:val="0"/>
        <w:spacing w:after="60"/>
        <w:ind w:left="425" w:right="-51" w:hanging="357"/>
        <w:jc w:val="both"/>
        <w:rPr>
          <w:rFonts w:ascii="Arial Nova Light" w:eastAsia="Franklin Gothic Book" w:hAnsi="Arial Nova Light" w:cs="Franklin Gothic Book"/>
          <w:lang w:eastAsia="en-US"/>
        </w:rPr>
      </w:pPr>
      <w:r w:rsidRPr="00016D29">
        <w:rPr>
          <w:rFonts w:ascii="Arial Nova Light" w:eastAsia="Franklin Gothic Book" w:hAnsi="Arial Nova Light" w:cs="Franklin Gothic Book"/>
          <w:lang w:eastAsia="en-US"/>
        </w:rPr>
        <w:t>Évaluer l’avancement des projets en tenant compte de leur envergure et de leur complexité, mettre à jour les échéanciers détaillés et maîtres, intégrer les changements, analyser les impacts et assurer la communication avec les gestionnaires.</w:t>
      </w:r>
    </w:p>
    <w:p w14:paraId="0DF3174E" w14:textId="17943516" w:rsidR="00016D29" w:rsidRPr="00016D29" w:rsidRDefault="00016D29" w:rsidP="00016D29">
      <w:pPr>
        <w:pStyle w:val="Paragraphedeliste"/>
        <w:widowControl w:val="0"/>
        <w:numPr>
          <w:ilvl w:val="0"/>
          <w:numId w:val="19"/>
        </w:numPr>
        <w:tabs>
          <w:tab w:val="left" w:pos="1639"/>
          <w:tab w:val="left" w:pos="10490"/>
        </w:tabs>
        <w:autoSpaceDE w:val="0"/>
        <w:autoSpaceDN w:val="0"/>
        <w:spacing w:after="60"/>
        <w:ind w:left="425" w:right="-51" w:hanging="357"/>
        <w:jc w:val="both"/>
        <w:rPr>
          <w:rFonts w:ascii="Arial Nova Light" w:eastAsia="Franklin Gothic Book" w:hAnsi="Arial Nova Light" w:cs="Franklin Gothic Book"/>
          <w:lang w:eastAsia="en-US"/>
        </w:rPr>
      </w:pPr>
      <w:r w:rsidRPr="00016D29">
        <w:rPr>
          <w:rFonts w:ascii="Arial Nova Light" w:eastAsia="Franklin Gothic Book" w:hAnsi="Arial Nova Light" w:cs="Franklin Gothic Book"/>
          <w:lang w:eastAsia="en-US"/>
        </w:rPr>
        <w:t>Déterminer et analyser le chemin critique et proposer des solutions pour optimiser l’échéancier du client.</w:t>
      </w:r>
    </w:p>
    <w:p w14:paraId="41D1BB4A" w14:textId="4E2212AF" w:rsidR="00016D29" w:rsidRPr="00016D29" w:rsidRDefault="00016D29" w:rsidP="00016D29">
      <w:pPr>
        <w:pStyle w:val="Paragraphedeliste"/>
        <w:widowControl w:val="0"/>
        <w:numPr>
          <w:ilvl w:val="0"/>
          <w:numId w:val="19"/>
        </w:numPr>
        <w:tabs>
          <w:tab w:val="left" w:pos="1639"/>
          <w:tab w:val="left" w:pos="10490"/>
        </w:tabs>
        <w:autoSpaceDE w:val="0"/>
        <w:autoSpaceDN w:val="0"/>
        <w:spacing w:after="60"/>
        <w:ind w:left="425" w:right="-51" w:hanging="357"/>
        <w:jc w:val="both"/>
        <w:rPr>
          <w:rFonts w:ascii="Arial Nova Light" w:eastAsia="Franklin Gothic Book" w:hAnsi="Arial Nova Light" w:cs="Franklin Gothic Book"/>
          <w:lang w:eastAsia="en-US"/>
        </w:rPr>
      </w:pPr>
      <w:r w:rsidRPr="00016D29">
        <w:rPr>
          <w:rFonts w:ascii="Arial Nova Light" w:eastAsia="Franklin Gothic Book" w:hAnsi="Arial Nova Light" w:cs="Franklin Gothic Book"/>
          <w:lang w:eastAsia="en-US"/>
        </w:rPr>
        <w:t>Réaliser des analyses de valeur acquise et préparer des présentations incluant les indicateurs clés (IPD et CPI), en communiquant les risques liés à l’avancement du projet et les mesures correctives à l’équipe projet et aux clients.</w:t>
      </w:r>
    </w:p>
    <w:p w14:paraId="260AE951" w14:textId="7E3BEDC1" w:rsidR="00016D29" w:rsidRPr="00016D29" w:rsidRDefault="00016D29" w:rsidP="00016D29">
      <w:pPr>
        <w:pStyle w:val="Paragraphedeliste"/>
        <w:widowControl w:val="0"/>
        <w:numPr>
          <w:ilvl w:val="0"/>
          <w:numId w:val="19"/>
        </w:numPr>
        <w:tabs>
          <w:tab w:val="left" w:pos="1639"/>
          <w:tab w:val="left" w:pos="10490"/>
        </w:tabs>
        <w:autoSpaceDE w:val="0"/>
        <w:autoSpaceDN w:val="0"/>
        <w:spacing w:after="60"/>
        <w:ind w:left="425" w:right="-51" w:hanging="357"/>
        <w:jc w:val="both"/>
        <w:rPr>
          <w:rFonts w:ascii="Arial Nova Light" w:eastAsia="Franklin Gothic Book" w:hAnsi="Arial Nova Light" w:cs="Franklin Gothic Book"/>
          <w:lang w:eastAsia="en-US"/>
        </w:rPr>
      </w:pPr>
      <w:r w:rsidRPr="00016D29">
        <w:rPr>
          <w:rFonts w:ascii="Arial Nova Light" w:eastAsia="Franklin Gothic Book" w:hAnsi="Arial Nova Light" w:cs="Franklin Gothic Book"/>
          <w:lang w:eastAsia="en-US"/>
        </w:rPr>
        <w:t>Participer à la révision des échéanciers des entrepreneurs et valider les jalons par rapport aux exigences contractuelles et aux objectifs du projet.</w:t>
      </w:r>
    </w:p>
    <w:p w14:paraId="0BA57D54" w14:textId="6E9B541D" w:rsidR="00016D29" w:rsidRPr="00016D29" w:rsidRDefault="00016D29" w:rsidP="00016D29">
      <w:pPr>
        <w:pStyle w:val="Paragraphedeliste"/>
        <w:widowControl w:val="0"/>
        <w:numPr>
          <w:ilvl w:val="0"/>
          <w:numId w:val="19"/>
        </w:numPr>
        <w:tabs>
          <w:tab w:val="left" w:pos="1639"/>
          <w:tab w:val="left" w:pos="10490"/>
        </w:tabs>
        <w:autoSpaceDE w:val="0"/>
        <w:autoSpaceDN w:val="0"/>
        <w:spacing w:after="60"/>
        <w:ind w:left="425" w:right="-51" w:hanging="357"/>
        <w:jc w:val="both"/>
        <w:rPr>
          <w:rFonts w:ascii="Arial Nova Light" w:eastAsia="Franklin Gothic Book" w:hAnsi="Arial Nova Light" w:cs="Franklin Gothic Book"/>
          <w:lang w:eastAsia="en-US"/>
        </w:rPr>
      </w:pPr>
      <w:r w:rsidRPr="00016D29">
        <w:rPr>
          <w:rFonts w:ascii="Arial Nova Light" w:eastAsia="Franklin Gothic Book" w:hAnsi="Arial Nova Light" w:cs="Franklin Gothic Book"/>
          <w:lang w:eastAsia="en-US"/>
        </w:rPr>
        <w:t>Contribuer activement à la stratégie de gestion des risques associés à la planification.</w:t>
      </w:r>
    </w:p>
    <w:p w14:paraId="5A73EF6B" w14:textId="77777777" w:rsidR="00E34B9C" w:rsidRDefault="00016D29" w:rsidP="00E34B9C">
      <w:pPr>
        <w:pStyle w:val="Paragraphedeliste"/>
        <w:widowControl w:val="0"/>
        <w:numPr>
          <w:ilvl w:val="0"/>
          <w:numId w:val="19"/>
        </w:numPr>
        <w:tabs>
          <w:tab w:val="left" w:pos="1639"/>
          <w:tab w:val="left" w:pos="10490"/>
        </w:tabs>
        <w:autoSpaceDE w:val="0"/>
        <w:autoSpaceDN w:val="0"/>
        <w:spacing w:after="60"/>
        <w:ind w:left="425" w:right="-51" w:hanging="357"/>
        <w:jc w:val="both"/>
        <w:rPr>
          <w:rFonts w:ascii="Arial Nova Light" w:eastAsia="Franklin Gothic Book" w:hAnsi="Arial Nova Light" w:cs="Franklin Gothic Book"/>
          <w:lang w:eastAsia="en-US"/>
        </w:rPr>
      </w:pPr>
      <w:r w:rsidRPr="00016D29">
        <w:rPr>
          <w:rFonts w:ascii="Arial Nova Light" w:eastAsia="Franklin Gothic Book" w:hAnsi="Arial Nova Light" w:cs="Franklin Gothic Book"/>
          <w:lang w:eastAsia="en-US"/>
        </w:rPr>
        <w:t xml:space="preserve">Collaborer étroitement avec l'équipe projet pour planifier et mettre en œuvre les </w:t>
      </w:r>
      <w:r w:rsidR="00E34B9C">
        <w:rPr>
          <w:rFonts w:ascii="Arial Nova Light" w:eastAsia="Franklin Gothic Book" w:hAnsi="Arial Nova Light" w:cs="Franklin Gothic Book"/>
          <w:lang w:eastAsia="en-US"/>
        </w:rPr>
        <w:t>travaux.</w:t>
      </w:r>
    </w:p>
    <w:p w14:paraId="5C9EC211" w14:textId="65C53AF6" w:rsidR="00E34B9C" w:rsidRPr="00E34B9C" w:rsidRDefault="00E34B9C" w:rsidP="00E34B9C">
      <w:pPr>
        <w:pStyle w:val="Paragraphedeliste"/>
        <w:widowControl w:val="0"/>
        <w:numPr>
          <w:ilvl w:val="0"/>
          <w:numId w:val="19"/>
        </w:numPr>
        <w:tabs>
          <w:tab w:val="left" w:pos="1639"/>
          <w:tab w:val="left" w:pos="10490"/>
        </w:tabs>
        <w:autoSpaceDE w:val="0"/>
        <w:autoSpaceDN w:val="0"/>
        <w:spacing w:after="60"/>
        <w:ind w:left="425" w:right="-51" w:hanging="357"/>
        <w:jc w:val="both"/>
        <w:rPr>
          <w:rFonts w:ascii="Arial Nova Light" w:eastAsia="Franklin Gothic Book" w:hAnsi="Arial Nova Light" w:cs="Franklin Gothic Book"/>
          <w:lang w:eastAsia="en-US"/>
        </w:rPr>
      </w:pPr>
      <w:r w:rsidRPr="00E34B9C">
        <w:rPr>
          <w:rFonts w:ascii="Arial Nova Light" w:eastAsia="Franklin Gothic Book" w:hAnsi="Arial Nova Light" w:cs="Franklin Gothic Book"/>
          <w:lang w:eastAsia="en-US"/>
        </w:rPr>
        <w:t>Soutenir l’analyse des retards et la préparation des réclamations en fournissant une analyse approfondie de l’échéancier et des évaluations de l’impact sur les délais.</w:t>
      </w:r>
    </w:p>
    <w:p w14:paraId="5187DEBE" w14:textId="77777777" w:rsidR="00E34B9C" w:rsidRPr="00E34B9C" w:rsidRDefault="00E34B9C" w:rsidP="00E34B9C">
      <w:pPr>
        <w:pStyle w:val="Paragraphedeliste"/>
        <w:widowControl w:val="0"/>
        <w:numPr>
          <w:ilvl w:val="0"/>
          <w:numId w:val="19"/>
        </w:numPr>
        <w:tabs>
          <w:tab w:val="left" w:pos="1639"/>
          <w:tab w:val="left" w:pos="10490"/>
        </w:tabs>
        <w:autoSpaceDE w:val="0"/>
        <w:autoSpaceDN w:val="0"/>
        <w:spacing w:after="60"/>
        <w:ind w:left="425" w:right="-51" w:hanging="357"/>
        <w:jc w:val="both"/>
        <w:rPr>
          <w:rFonts w:ascii="Arial Nova Light" w:eastAsia="Franklin Gothic Book" w:hAnsi="Arial Nova Light" w:cs="Franklin Gothic Book"/>
          <w:lang w:eastAsia="en-US"/>
        </w:rPr>
      </w:pPr>
      <w:r w:rsidRPr="00E34B9C">
        <w:rPr>
          <w:rFonts w:ascii="Arial Nova Light" w:eastAsia="Franklin Gothic Book" w:hAnsi="Arial Nova Light" w:cs="Franklin Gothic Book"/>
          <w:lang w:eastAsia="en-US"/>
        </w:rPr>
        <w:t>Veiller à ce que les normes de planification et d’ordonnancement soient respectées dans l’ensemble du portefeuille de projets.</w:t>
      </w:r>
    </w:p>
    <w:p w14:paraId="648991C0" w14:textId="1DDB95F8" w:rsidR="00E34B9C" w:rsidRPr="00E34B9C" w:rsidRDefault="00E34B9C" w:rsidP="00E34B9C">
      <w:pPr>
        <w:pStyle w:val="Paragraphedeliste"/>
        <w:widowControl w:val="0"/>
        <w:numPr>
          <w:ilvl w:val="0"/>
          <w:numId w:val="19"/>
        </w:numPr>
        <w:tabs>
          <w:tab w:val="left" w:pos="1639"/>
          <w:tab w:val="left" w:pos="10490"/>
        </w:tabs>
        <w:autoSpaceDE w:val="0"/>
        <w:autoSpaceDN w:val="0"/>
        <w:spacing w:after="60"/>
        <w:ind w:left="425" w:right="-51" w:hanging="357"/>
        <w:jc w:val="both"/>
        <w:rPr>
          <w:rFonts w:ascii="Arial Nova Light" w:eastAsia="Franklin Gothic Book" w:hAnsi="Arial Nova Light" w:cs="Franklin Gothic Book"/>
          <w:lang w:eastAsia="en-US"/>
        </w:rPr>
      </w:pPr>
      <w:r w:rsidRPr="00E34B9C">
        <w:rPr>
          <w:rFonts w:ascii="Arial Nova Light" w:eastAsia="Franklin Gothic Book" w:hAnsi="Arial Nova Light" w:cs="Franklin Gothic Book"/>
          <w:lang w:eastAsia="en-US"/>
        </w:rPr>
        <w:t>Animer les sessions de planification à court terme et les réunions de revue d’échéancier avec les parties prenantes du projet.</w:t>
      </w:r>
    </w:p>
    <w:p w14:paraId="2D7D649E" w14:textId="1096D969" w:rsidR="00DB67BA" w:rsidRPr="00F77ECE" w:rsidRDefault="006C7DC1" w:rsidP="003D0E6F">
      <w:pPr>
        <w:pBdr>
          <w:top w:val="single" w:sz="4" w:space="1" w:color="808080" w:themeColor="background1" w:themeShade="80"/>
          <w:bottom w:val="single" w:sz="4" w:space="1" w:color="808080" w:themeColor="background1" w:themeShade="80"/>
        </w:pBdr>
        <w:spacing w:before="320" w:after="240"/>
        <w:jc w:val="both"/>
        <w:rPr>
          <w:rFonts w:ascii="Arial Nova Light" w:hAnsi="Arial Nova Light" w:cs="Calibri"/>
          <w:color w:val="00467F"/>
        </w:rPr>
      </w:pPr>
      <w:r w:rsidRPr="00F77ECE">
        <w:rPr>
          <w:rFonts w:ascii="Arial Nova Light" w:hAnsi="Arial Nova Light"/>
          <w:color w:val="00467F"/>
          <w:sz w:val="32"/>
          <w:szCs w:val="20"/>
          <w:lang w:eastAsia="fr-FR"/>
        </w:rPr>
        <w:t>PROFIL RECHERCHÉ</w:t>
      </w:r>
    </w:p>
    <w:p w14:paraId="111659D1" w14:textId="5E648774" w:rsidR="00E405F1" w:rsidRPr="00E405F1" w:rsidRDefault="00E405F1" w:rsidP="00E405F1">
      <w:pPr>
        <w:pStyle w:val="Paragraphedeliste"/>
        <w:widowControl w:val="0"/>
        <w:numPr>
          <w:ilvl w:val="0"/>
          <w:numId w:val="19"/>
        </w:numPr>
        <w:tabs>
          <w:tab w:val="left" w:pos="1639"/>
          <w:tab w:val="left" w:pos="10490"/>
        </w:tabs>
        <w:autoSpaceDE w:val="0"/>
        <w:autoSpaceDN w:val="0"/>
        <w:spacing w:after="60" w:line="240" w:lineRule="auto"/>
        <w:ind w:right="-51"/>
        <w:jc w:val="both"/>
        <w:rPr>
          <w:rFonts w:ascii="Arial Nova Light" w:eastAsia="Franklin Gothic Book" w:hAnsi="Arial Nova Light" w:cs="Franklin Gothic Book"/>
          <w:lang w:val="fr-FR" w:eastAsia="en-US"/>
        </w:rPr>
      </w:pPr>
      <w:r w:rsidRPr="00E405F1">
        <w:rPr>
          <w:rFonts w:ascii="Arial Nova Light" w:eastAsia="Franklin Gothic Book" w:hAnsi="Arial Nova Light" w:cs="Franklin Gothic Book"/>
          <w:lang w:val="fr-FR" w:eastAsia="en-US"/>
        </w:rPr>
        <w:t>Diplôme universitaire en ingénierie ou dans un domaine connexe (planification, gestion, finance).</w:t>
      </w:r>
    </w:p>
    <w:p w14:paraId="564F399D" w14:textId="217A7BCB" w:rsidR="00E405F1" w:rsidRPr="00E405F1" w:rsidRDefault="00E405F1" w:rsidP="00E405F1">
      <w:pPr>
        <w:pStyle w:val="Paragraphedeliste"/>
        <w:widowControl w:val="0"/>
        <w:numPr>
          <w:ilvl w:val="0"/>
          <w:numId w:val="19"/>
        </w:numPr>
        <w:tabs>
          <w:tab w:val="left" w:pos="1639"/>
          <w:tab w:val="left" w:pos="10490"/>
        </w:tabs>
        <w:autoSpaceDE w:val="0"/>
        <w:autoSpaceDN w:val="0"/>
        <w:spacing w:after="60" w:line="240" w:lineRule="auto"/>
        <w:ind w:right="-51"/>
        <w:jc w:val="both"/>
        <w:rPr>
          <w:rFonts w:ascii="Arial Nova Light" w:eastAsia="Franklin Gothic Book" w:hAnsi="Arial Nova Light" w:cs="Franklin Gothic Book"/>
          <w:lang w:val="fr-FR" w:eastAsia="en-US"/>
        </w:rPr>
      </w:pPr>
      <w:r w:rsidRPr="00E405F1">
        <w:rPr>
          <w:rFonts w:ascii="Arial Nova Light" w:eastAsia="Franklin Gothic Book" w:hAnsi="Arial Nova Light" w:cs="Franklin Gothic Book"/>
          <w:lang w:val="fr-FR" w:eastAsia="en-US"/>
        </w:rPr>
        <w:t>Membre de l’Ordre des ingénieurs du Québec (OIQ) ou de l’Ordre des architectes du Québec (OAQ) (un atout).</w:t>
      </w:r>
    </w:p>
    <w:p w14:paraId="24EE2F8F" w14:textId="107AA27E" w:rsidR="00E405F1" w:rsidRPr="00E405F1" w:rsidRDefault="00E405F1" w:rsidP="00E405F1">
      <w:pPr>
        <w:pStyle w:val="Paragraphedeliste"/>
        <w:widowControl w:val="0"/>
        <w:numPr>
          <w:ilvl w:val="0"/>
          <w:numId w:val="19"/>
        </w:numPr>
        <w:tabs>
          <w:tab w:val="left" w:pos="1639"/>
          <w:tab w:val="left" w:pos="10490"/>
        </w:tabs>
        <w:autoSpaceDE w:val="0"/>
        <w:autoSpaceDN w:val="0"/>
        <w:spacing w:after="60" w:line="240" w:lineRule="auto"/>
        <w:ind w:right="-51"/>
        <w:jc w:val="both"/>
        <w:rPr>
          <w:rFonts w:ascii="Arial Nova Light" w:eastAsia="Franklin Gothic Book" w:hAnsi="Arial Nova Light" w:cs="Franklin Gothic Book"/>
          <w:lang w:val="fr-FR" w:eastAsia="en-US"/>
        </w:rPr>
      </w:pPr>
      <w:r w:rsidRPr="00E405F1">
        <w:rPr>
          <w:rFonts w:ascii="Arial Nova Light" w:eastAsia="Franklin Gothic Book" w:hAnsi="Arial Nova Light" w:cs="Franklin Gothic Book"/>
          <w:lang w:val="fr-FR" w:eastAsia="en-US"/>
        </w:rPr>
        <w:lastRenderedPageBreak/>
        <w:t>Minimum de huit (8) années d’expérience en planification de projets, idéalement dans le secteur de la construction ou de l’énergie.</w:t>
      </w:r>
    </w:p>
    <w:p w14:paraId="7346C6ED" w14:textId="4B3E4788" w:rsidR="00E405F1" w:rsidRPr="00E405F1" w:rsidRDefault="00E405F1" w:rsidP="00E405F1">
      <w:pPr>
        <w:pStyle w:val="Paragraphedeliste"/>
        <w:widowControl w:val="0"/>
        <w:numPr>
          <w:ilvl w:val="0"/>
          <w:numId w:val="19"/>
        </w:numPr>
        <w:tabs>
          <w:tab w:val="left" w:pos="1639"/>
          <w:tab w:val="left" w:pos="10490"/>
        </w:tabs>
        <w:autoSpaceDE w:val="0"/>
        <w:autoSpaceDN w:val="0"/>
        <w:spacing w:after="60" w:line="240" w:lineRule="auto"/>
        <w:ind w:right="-51"/>
        <w:jc w:val="both"/>
        <w:rPr>
          <w:rFonts w:ascii="Arial Nova Light" w:eastAsia="Franklin Gothic Book" w:hAnsi="Arial Nova Light" w:cs="Franklin Gothic Book"/>
          <w:lang w:val="fr-FR" w:eastAsia="en-US"/>
        </w:rPr>
      </w:pPr>
      <w:r w:rsidRPr="00E405F1">
        <w:rPr>
          <w:rFonts w:ascii="Arial Nova Light" w:eastAsia="Franklin Gothic Book" w:hAnsi="Arial Nova Light" w:cs="Franklin Gothic Book"/>
          <w:lang w:val="fr-FR" w:eastAsia="en-US"/>
        </w:rPr>
        <w:t>Maîtrise des logiciels de planification tels que Primavera P6 et Microsoft Project.</w:t>
      </w:r>
    </w:p>
    <w:p w14:paraId="2AED72DC" w14:textId="3D1367AB" w:rsidR="00E405F1" w:rsidRPr="00E405F1" w:rsidRDefault="00E405F1" w:rsidP="00E405F1">
      <w:pPr>
        <w:pStyle w:val="Paragraphedeliste"/>
        <w:widowControl w:val="0"/>
        <w:numPr>
          <w:ilvl w:val="0"/>
          <w:numId w:val="19"/>
        </w:numPr>
        <w:tabs>
          <w:tab w:val="left" w:pos="1639"/>
          <w:tab w:val="left" w:pos="10490"/>
        </w:tabs>
        <w:autoSpaceDE w:val="0"/>
        <w:autoSpaceDN w:val="0"/>
        <w:spacing w:after="60" w:line="240" w:lineRule="auto"/>
        <w:ind w:right="-51"/>
        <w:jc w:val="both"/>
        <w:rPr>
          <w:rFonts w:ascii="Arial Nova Light" w:eastAsia="Franklin Gothic Book" w:hAnsi="Arial Nova Light" w:cs="Franklin Gothic Book"/>
          <w:lang w:val="fr-FR" w:eastAsia="en-US"/>
        </w:rPr>
      </w:pPr>
      <w:r w:rsidRPr="00E405F1">
        <w:rPr>
          <w:rFonts w:ascii="Arial Nova Light" w:eastAsia="Franklin Gothic Book" w:hAnsi="Arial Nova Light" w:cs="Franklin Gothic Book"/>
          <w:lang w:val="fr-FR" w:eastAsia="en-US"/>
        </w:rPr>
        <w:t>Excellente maîtrise de la suite Microsoft Office, notamment Excel.</w:t>
      </w:r>
    </w:p>
    <w:p w14:paraId="29BB35DA" w14:textId="77777777" w:rsidR="00E405F1" w:rsidRDefault="00E405F1" w:rsidP="00E405F1">
      <w:pPr>
        <w:pStyle w:val="Paragraphedeliste"/>
        <w:widowControl w:val="0"/>
        <w:numPr>
          <w:ilvl w:val="0"/>
          <w:numId w:val="19"/>
        </w:numPr>
        <w:tabs>
          <w:tab w:val="left" w:pos="1639"/>
          <w:tab w:val="left" w:pos="10490"/>
        </w:tabs>
        <w:autoSpaceDE w:val="0"/>
        <w:autoSpaceDN w:val="0"/>
        <w:spacing w:after="60" w:line="240" w:lineRule="auto"/>
        <w:ind w:right="-51"/>
        <w:jc w:val="both"/>
        <w:rPr>
          <w:rFonts w:ascii="Arial Nova Light" w:eastAsia="Franklin Gothic Book" w:hAnsi="Arial Nova Light" w:cs="Franklin Gothic Book"/>
          <w:lang w:val="fr-FR" w:eastAsia="en-US"/>
        </w:rPr>
      </w:pPr>
      <w:r w:rsidRPr="00E405F1">
        <w:rPr>
          <w:rFonts w:ascii="Arial Nova Light" w:eastAsia="Franklin Gothic Book" w:hAnsi="Arial Nova Light" w:cs="Franklin Gothic Book"/>
          <w:lang w:val="fr-FR" w:eastAsia="en-US"/>
        </w:rPr>
        <w:t>Esprit d’analyse, rigueur professionnelle et capacité à travailler au sein d’équipes multidisciplinaires.</w:t>
      </w:r>
    </w:p>
    <w:p w14:paraId="3DCA7B1C" w14:textId="6B45CA00" w:rsidR="00E405F1" w:rsidRPr="00E405F1" w:rsidRDefault="00E405F1" w:rsidP="00E405F1">
      <w:pPr>
        <w:pStyle w:val="Paragraphedeliste"/>
        <w:widowControl w:val="0"/>
        <w:numPr>
          <w:ilvl w:val="0"/>
          <w:numId w:val="19"/>
        </w:numPr>
        <w:tabs>
          <w:tab w:val="left" w:pos="1639"/>
          <w:tab w:val="left" w:pos="10490"/>
        </w:tabs>
        <w:autoSpaceDE w:val="0"/>
        <w:autoSpaceDN w:val="0"/>
        <w:spacing w:after="60" w:line="240" w:lineRule="auto"/>
        <w:ind w:right="-51"/>
        <w:jc w:val="both"/>
        <w:rPr>
          <w:rFonts w:ascii="Arial Nova Light" w:eastAsia="Franklin Gothic Book" w:hAnsi="Arial Nova Light" w:cs="Franklin Gothic Book"/>
          <w:lang w:val="fr-FR" w:eastAsia="en-US"/>
        </w:rPr>
      </w:pPr>
      <w:r w:rsidRPr="00E405F1">
        <w:rPr>
          <w:rFonts w:ascii="Arial Nova Light" w:eastAsia="Franklin Gothic Book" w:hAnsi="Arial Nova Light" w:cs="Franklin Gothic Book"/>
          <w:lang w:val="fr-FR" w:eastAsia="en-US"/>
        </w:rPr>
        <w:t>Aisance dans un environnement en évolution rapide et en croissance.</w:t>
      </w:r>
    </w:p>
    <w:p w14:paraId="523F9C1F" w14:textId="1EBCA454" w:rsidR="00E405F1" w:rsidRDefault="00E405F1" w:rsidP="00E405F1">
      <w:pPr>
        <w:pStyle w:val="Paragraphedeliste"/>
        <w:widowControl w:val="0"/>
        <w:numPr>
          <w:ilvl w:val="0"/>
          <w:numId w:val="19"/>
        </w:numPr>
        <w:tabs>
          <w:tab w:val="left" w:pos="1639"/>
          <w:tab w:val="left" w:pos="10490"/>
        </w:tabs>
        <w:autoSpaceDE w:val="0"/>
        <w:autoSpaceDN w:val="0"/>
        <w:spacing w:after="60" w:line="240" w:lineRule="auto"/>
        <w:ind w:right="-51"/>
        <w:contextualSpacing w:val="0"/>
        <w:jc w:val="both"/>
        <w:rPr>
          <w:rFonts w:ascii="Arial Nova Light" w:eastAsia="Franklin Gothic Book" w:hAnsi="Arial Nova Light" w:cs="Franklin Gothic Book"/>
          <w:lang w:val="fr-FR" w:eastAsia="en-US"/>
        </w:rPr>
      </w:pPr>
      <w:r w:rsidRPr="00E405F1">
        <w:rPr>
          <w:rFonts w:ascii="Arial Nova Light" w:eastAsia="Franklin Gothic Book" w:hAnsi="Arial Nova Light" w:cs="Franklin Gothic Book"/>
          <w:lang w:val="fr-FR" w:eastAsia="en-US"/>
        </w:rPr>
        <w:t>Bonne compréhension des enjeux financiers, commerciaux et contractuels liés aux projets</w:t>
      </w:r>
      <w:r>
        <w:rPr>
          <w:rFonts w:ascii="Arial Nova Light" w:eastAsia="Franklin Gothic Book" w:hAnsi="Arial Nova Light" w:cs="Franklin Gothic Book"/>
          <w:lang w:val="fr-FR" w:eastAsia="en-US"/>
        </w:rPr>
        <w:t>.</w:t>
      </w:r>
    </w:p>
    <w:p w14:paraId="2B9C1DD4" w14:textId="6F635EFA" w:rsidR="0092289C" w:rsidRPr="0092289C" w:rsidRDefault="0092289C" w:rsidP="00E405F1">
      <w:pPr>
        <w:pStyle w:val="Paragraphedeliste"/>
        <w:widowControl w:val="0"/>
        <w:numPr>
          <w:ilvl w:val="0"/>
          <w:numId w:val="19"/>
        </w:numPr>
        <w:tabs>
          <w:tab w:val="left" w:pos="1639"/>
          <w:tab w:val="left" w:pos="10490"/>
        </w:tabs>
        <w:autoSpaceDE w:val="0"/>
        <w:autoSpaceDN w:val="0"/>
        <w:spacing w:after="60" w:line="240" w:lineRule="auto"/>
        <w:ind w:right="-51"/>
        <w:contextualSpacing w:val="0"/>
        <w:jc w:val="both"/>
        <w:rPr>
          <w:rFonts w:ascii="Arial Nova Light" w:eastAsia="Franklin Gothic Book" w:hAnsi="Arial Nova Light" w:cs="Franklin Gothic Book"/>
          <w:lang w:val="fr-FR" w:eastAsia="en-US"/>
        </w:rPr>
      </w:pPr>
      <w:r w:rsidRPr="0092289C">
        <w:rPr>
          <w:rFonts w:ascii="Arial Nova Light" w:eastAsia="Franklin Gothic Book" w:hAnsi="Arial Nova Light" w:cs="Franklin Gothic Book"/>
          <w:lang w:val="fr-FR" w:eastAsia="en-US"/>
        </w:rPr>
        <w:t>Bilingue (français/anglais) : une excellente maîtrise de l’anglais, à l’oral comme à l’écrit, est essentielle. Le poste implique une communication régulière avec des clients et partenaires situés dans d'autres provinces canadiennes, aux États-Unis et en Europe.</w:t>
      </w:r>
    </w:p>
    <w:p w14:paraId="0E85F37E" w14:textId="79AFDD89" w:rsidR="00F902F5" w:rsidRPr="00F77ECE" w:rsidRDefault="0033261C" w:rsidP="00F902F5">
      <w:pPr>
        <w:pBdr>
          <w:top w:val="single" w:sz="4" w:space="1" w:color="808080" w:themeColor="background1" w:themeShade="80"/>
          <w:bottom w:val="single" w:sz="4" w:space="1" w:color="808080" w:themeColor="background1" w:themeShade="80"/>
        </w:pBdr>
        <w:spacing w:before="320" w:after="240"/>
        <w:jc w:val="both"/>
        <w:rPr>
          <w:rFonts w:ascii="Arial Nova Light" w:hAnsi="Arial Nova Light" w:cs="Calibri"/>
          <w:color w:val="00467F"/>
        </w:rPr>
      </w:pPr>
      <w:r w:rsidRPr="00F77ECE">
        <w:rPr>
          <w:rFonts w:ascii="Arial Nova Light" w:hAnsi="Arial Nova Light"/>
          <w:color w:val="00467F"/>
          <w:sz w:val="32"/>
          <w:szCs w:val="20"/>
          <w:lang w:eastAsia="fr-FR"/>
        </w:rPr>
        <w:t>CONDITIONS DU TRAVAIL</w:t>
      </w:r>
    </w:p>
    <w:p w14:paraId="5472511B" w14:textId="77777777" w:rsidR="005B150F" w:rsidRPr="006C4977" w:rsidRDefault="005B150F" w:rsidP="005B150F">
      <w:pPr>
        <w:pStyle w:val="BulletText"/>
        <w:rPr>
          <w:rFonts w:ascii="Arial Nova Light" w:eastAsia="Franklin Gothic Book" w:hAnsi="Arial Nova Light" w:cs="Franklin Gothic Book"/>
          <w:szCs w:val="22"/>
          <w:lang w:val="fr-FR" w:eastAsia="en-US"/>
        </w:rPr>
      </w:pPr>
      <w:r w:rsidRPr="006C4977">
        <w:rPr>
          <w:rFonts w:ascii="Arial Nova Light" w:eastAsia="Franklin Gothic Book" w:hAnsi="Arial Nova Light" w:cs="Franklin Gothic Book"/>
          <w:szCs w:val="22"/>
          <w:lang w:val="fr-FR" w:eastAsia="en-US"/>
        </w:rPr>
        <w:t>Mode hybride selon la politique de télétravail de l’entreprise.</w:t>
      </w:r>
    </w:p>
    <w:p w14:paraId="704C327F" w14:textId="4B203941" w:rsidR="00E405F1" w:rsidRPr="00E405F1" w:rsidRDefault="00E405F1" w:rsidP="00E405F1">
      <w:pPr>
        <w:pStyle w:val="BulletText"/>
        <w:rPr>
          <w:rFonts w:ascii="Arial Nova Light" w:eastAsia="Franklin Gothic Book" w:hAnsi="Arial Nova Light" w:cs="Franklin Gothic Book"/>
          <w:szCs w:val="22"/>
          <w:lang w:val="fr-FR" w:eastAsia="en-US"/>
        </w:rPr>
      </w:pPr>
      <w:r w:rsidRPr="00E405F1">
        <w:rPr>
          <w:rFonts w:ascii="Arial Nova Light" w:eastAsia="Franklin Gothic Book" w:hAnsi="Arial Nova Light" w:cs="Franklin Gothic Book"/>
          <w:szCs w:val="22"/>
          <w:lang w:val="fr-FR" w:eastAsia="en-US"/>
        </w:rPr>
        <w:t xml:space="preserve">Déplacement du bureau </w:t>
      </w:r>
      <w:r>
        <w:rPr>
          <w:rFonts w:ascii="Arial Nova Light" w:eastAsia="Franklin Gothic Book" w:hAnsi="Arial Nova Light" w:cs="Franklin Gothic Book"/>
          <w:szCs w:val="22"/>
          <w:lang w:val="fr-FR" w:eastAsia="en-US"/>
        </w:rPr>
        <w:t>à</w:t>
      </w:r>
      <w:r w:rsidRPr="00E405F1">
        <w:rPr>
          <w:rFonts w:ascii="Arial Nova Light" w:eastAsia="Franklin Gothic Book" w:hAnsi="Arial Nova Light" w:cs="Franklin Gothic Book"/>
          <w:szCs w:val="22"/>
          <w:lang w:val="fr-FR" w:eastAsia="en-US"/>
        </w:rPr>
        <w:t xml:space="preserve"> Brossard prévu en juin 2025.</w:t>
      </w:r>
    </w:p>
    <w:p w14:paraId="363A1E56" w14:textId="77777777" w:rsidR="00E405F1" w:rsidRPr="00E405F1" w:rsidRDefault="00E405F1" w:rsidP="00E405F1">
      <w:pPr>
        <w:pStyle w:val="BulletText"/>
        <w:rPr>
          <w:rFonts w:ascii="Arial Nova Light" w:eastAsia="Franklin Gothic Book" w:hAnsi="Arial Nova Light" w:cs="Franklin Gothic Book"/>
          <w:szCs w:val="22"/>
          <w:lang w:val="fr-FR" w:eastAsia="en-US"/>
        </w:rPr>
      </w:pPr>
      <w:r w:rsidRPr="00E405F1">
        <w:rPr>
          <w:rFonts w:ascii="Arial Nova Light" w:eastAsia="Franklin Gothic Book" w:hAnsi="Arial Nova Light" w:cs="Franklin Gothic Book"/>
          <w:szCs w:val="22"/>
          <w:lang w:val="fr-FR" w:eastAsia="en-US"/>
        </w:rPr>
        <w:t>Poste permanent à temps plein, 40 heures par semaine.</w:t>
      </w:r>
    </w:p>
    <w:p w14:paraId="75DD6BF6" w14:textId="1F28DD61" w:rsidR="003B2B3E" w:rsidRPr="00E405F1" w:rsidRDefault="00E405F1" w:rsidP="00E405F1">
      <w:pPr>
        <w:pStyle w:val="BulletText"/>
        <w:rPr>
          <w:rFonts w:ascii="Arial Nova Light" w:eastAsia="Franklin Gothic Book" w:hAnsi="Arial Nova Light" w:cs="Franklin Gothic Book"/>
          <w:szCs w:val="22"/>
          <w:lang w:val="fr-FR" w:eastAsia="en-US"/>
        </w:rPr>
      </w:pPr>
      <w:r w:rsidRPr="00E405F1">
        <w:rPr>
          <w:rFonts w:ascii="Arial Nova Light" w:eastAsia="Franklin Gothic Book" w:hAnsi="Arial Nova Light" w:cs="Franklin Gothic Book"/>
          <w:szCs w:val="22"/>
          <w:lang w:val="fr-FR" w:eastAsia="en-US"/>
        </w:rPr>
        <w:t>Environnement de travail dynamique et collaboratif, offrant des défis stimulants dans un contexte international.</w:t>
      </w:r>
    </w:p>
    <w:p w14:paraId="5A1FBC41" w14:textId="77777777" w:rsidR="00F902F5" w:rsidRPr="00F77ECE" w:rsidRDefault="00F902F5" w:rsidP="00F902F5">
      <w:pPr>
        <w:pStyle w:val="BulletText"/>
        <w:numPr>
          <w:ilvl w:val="0"/>
          <w:numId w:val="0"/>
        </w:numPr>
        <w:ind w:left="360" w:hanging="360"/>
        <w:rPr>
          <w:rFonts w:ascii="Arial Nova Light" w:hAnsi="Arial Nova Light" w:cstheme="minorHAnsi"/>
          <w:szCs w:val="22"/>
          <w:lang w:val="fr-CA"/>
        </w:rPr>
      </w:pPr>
    </w:p>
    <w:p w14:paraId="2ACAB9FC" w14:textId="33AEC48F" w:rsidR="001412F1" w:rsidRPr="00F77ECE" w:rsidRDefault="0033261C" w:rsidP="0033261C">
      <w:pPr>
        <w:pStyle w:val="BulletText"/>
        <w:numPr>
          <w:ilvl w:val="0"/>
          <w:numId w:val="0"/>
        </w:numPr>
        <w:ind w:left="360" w:hanging="360"/>
        <w:rPr>
          <w:rFonts w:ascii="Arial Nova Light" w:hAnsi="Arial Nova Light" w:cstheme="minorHAnsi"/>
          <w:i/>
          <w:iCs/>
          <w:szCs w:val="22"/>
          <w:lang w:val="fr-CA"/>
        </w:rPr>
      </w:pPr>
      <w:r w:rsidRPr="00F77ECE">
        <w:rPr>
          <w:rFonts w:ascii="Arial Nova Light" w:hAnsi="Arial Nova Light" w:cstheme="minorHAnsi"/>
          <w:i/>
          <w:iCs/>
          <w:szCs w:val="22"/>
          <w:lang w:val="fr-CA"/>
        </w:rPr>
        <w:t>Le genre masculin est utilisé dans cette publication uniquement pour faciliter la lecture du texte.</w:t>
      </w:r>
    </w:p>
    <w:sectPr w:rsidR="001412F1" w:rsidRPr="00F77ECE" w:rsidSect="00016D29">
      <w:headerReference w:type="default" r:id="rId11"/>
      <w:footerReference w:type="default" r:id="rId12"/>
      <w:headerReference w:type="first" r:id="rId13"/>
      <w:pgSz w:w="12240" w:h="15840"/>
      <w:pgMar w:top="1440" w:right="1800" w:bottom="1440" w:left="1276" w:header="708" w:footer="73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F0C11D" w14:textId="77777777" w:rsidR="004C4CA6" w:rsidRDefault="004C4CA6" w:rsidP="007F4D3C">
      <w:pPr>
        <w:spacing w:after="0" w:line="240" w:lineRule="auto"/>
      </w:pPr>
      <w:r>
        <w:separator/>
      </w:r>
    </w:p>
  </w:endnote>
  <w:endnote w:type="continuationSeparator" w:id="0">
    <w:p w14:paraId="5ABAD6FE" w14:textId="77777777" w:rsidR="004C4CA6" w:rsidRDefault="004C4CA6" w:rsidP="007F4D3C">
      <w:pPr>
        <w:spacing w:after="0" w:line="240" w:lineRule="auto"/>
      </w:pPr>
      <w:r>
        <w:continuationSeparator/>
      </w:r>
    </w:p>
  </w:endnote>
  <w:endnote w:type="continuationNotice" w:id="1">
    <w:p w14:paraId="635AE26D" w14:textId="77777777" w:rsidR="004C4CA6" w:rsidRDefault="004C4CA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DIN-Regular">
    <w:altName w:val="Courier New"/>
    <w:charset w:val="00"/>
    <w:family w:val="auto"/>
    <w:pitch w:val="variable"/>
    <w:sig w:usb0="00000003" w:usb1="00000000" w:usb2="00000000" w:usb3="00000000" w:csb0="00000001" w:csb1="00000000"/>
  </w:font>
  <w:font w:name="Montserrat">
    <w:charset w:val="00"/>
    <w:family w:val="auto"/>
    <w:pitch w:val="variable"/>
    <w:sig w:usb0="2000020F" w:usb1="00000003" w:usb2="00000000" w:usb3="00000000" w:csb0="00000197" w:csb1="00000000"/>
  </w:font>
  <w:font w:name="Arial Nova Light">
    <w:charset w:val="00"/>
    <w:family w:val="swiss"/>
    <w:pitch w:val="variable"/>
    <w:sig w:usb0="0000028F" w:usb1="00000002"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16465481"/>
      <w:docPartObj>
        <w:docPartGallery w:val="Page Numbers (Bottom of Page)"/>
        <w:docPartUnique/>
      </w:docPartObj>
    </w:sdtPr>
    <w:sdtContent>
      <w:p w14:paraId="462D0071" w14:textId="3CC68EBD" w:rsidR="00282431" w:rsidRDefault="00282431">
        <w:pPr>
          <w:pStyle w:val="Pieddepage"/>
          <w:jc w:val="right"/>
        </w:pPr>
        <w:r>
          <w:fldChar w:fldCharType="begin"/>
        </w:r>
        <w:r>
          <w:instrText>PAGE   \* MERGEFORMAT</w:instrText>
        </w:r>
        <w:r>
          <w:fldChar w:fldCharType="separate"/>
        </w:r>
        <w:r>
          <w:rPr>
            <w:lang w:val="fr-FR"/>
          </w:rPr>
          <w:t>2</w:t>
        </w:r>
        <w:r>
          <w:fldChar w:fldCharType="end"/>
        </w:r>
      </w:p>
    </w:sdtContent>
  </w:sdt>
  <w:p w14:paraId="0939B40D" w14:textId="77777777" w:rsidR="00282431" w:rsidRDefault="00282431">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67165F" w14:textId="77777777" w:rsidR="004C4CA6" w:rsidRDefault="004C4CA6" w:rsidP="007F4D3C">
      <w:pPr>
        <w:spacing w:after="0" w:line="240" w:lineRule="auto"/>
      </w:pPr>
      <w:r>
        <w:separator/>
      </w:r>
    </w:p>
  </w:footnote>
  <w:footnote w:type="continuationSeparator" w:id="0">
    <w:p w14:paraId="591E69F6" w14:textId="77777777" w:rsidR="004C4CA6" w:rsidRDefault="004C4CA6" w:rsidP="007F4D3C">
      <w:pPr>
        <w:spacing w:after="0" w:line="240" w:lineRule="auto"/>
      </w:pPr>
      <w:r>
        <w:continuationSeparator/>
      </w:r>
    </w:p>
  </w:footnote>
  <w:footnote w:type="continuationNotice" w:id="1">
    <w:p w14:paraId="20BC4E8A" w14:textId="77777777" w:rsidR="004C4CA6" w:rsidRDefault="004C4CA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54D2C6" w14:textId="4F8F55AA" w:rsidR="00016D29" w:rsidRPr="00016D29" w:rsidRDefault="002D65B3" w:rsidP="00016D29">
    <w:pPr>
      <w:pStyle w:val="En-tte"/>
      <w:spacing w:line="180" w:lineRule="auto"/>
      <w:ind w:right="77"/>
      <w:jc w:val="right"/>
      <w:rPr>
        <w:i/>
        <w:sz w:val="24"/>
        <w:szCs w:val="24"/>
      </w:rPr>
    </w:pPr>
    <w:r w:rsidRPr="00016D29">
      <w:rPr>
        <w:i/>
        <w:noProof/>
        <w:sz w:val="24"/>
        <w:szCs w:val="24"/>
      </w:rPr>
      <w:drawing>
        <wp:anchor distT="0" distB="0" distL="114300" distR="114300" simplePos="0" relativeHeight="251658246" behindDoc="1" locked="0" layoutInCell="1" allowOverlap="1" wp14:anchorId="59537C98" wp14:editId="4E2D906E">
          <wp:simplePos x="0" y="0"/>
          <wp:positionH relativeFrom="column">
            <wp:posOffset>-162560</wp:posOffset>
          </wp:positionH>
          <wp:positionV relativeFrom="paragraph">
            <wp:posOffset>-281940</wp:posOffset>
          </wp:positionV>
          <wp:extent cx="1636415" cy="419215"/>
          <wp:effectExtent l="0" t="0" r="1905" b="0"/>
          <wp:wrapNone/>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3"/>
                  <pic:cNvPicPr/>
                </pic:nvPicPr>
                <pic:blipFill>
                  <a:blip r:embed="rId1">
                    <a:extLst>
                      <a:ext uri="{28A0092B-C50C-407E-A947-70E740481C1C}">
                        <a14:useLocalDpi xmlns:a14="http://schemas.microsoft.com/office/drawing/2010/main" val="0"/>
                      </a:ext>
                    </a:extLst>
                  </a:blip>
                  <a:stretch>
                    <a:fillRect/>
                  </a:stretch>
                </pic:blipFill>
                <pic:spPr>
                  <a:xfrm>
                    <a:off x="0" y="0"/>
                    <a:ext cx="1636415" cy="419215"/>
                  </a:xfrm>
                  <a:prstGeom prst="rect">
                    <a:avLst/>
                  </a:prstGeom>
                </pic:spPr>
              </pic:pic>
            </a:graphicData>
          </a:graphic>
          <wp14:sizeRelH relativeFrom="margin">
            <wp14:pctWidth>0</wp14:pctWidth>
          </wp14:sizeRelH>
          <wp14:sizeRelV relativeFrom="margin">
            <wp14:pctHeight>0</wp14:pctHeight>
          </wp14:sizeRelV>
        </wp:anchor>
      </w:drawing>
    </w:r>
    <w:r w:rsidR="00016D29">
      <w:rPr>
        <w:i/>
        <w:sz w:val="24"/>
        <w:szCs w:val="24"/>
      </w:rPr>
      <w:t>PLANIFICATEUR DE PROJETS PRINCIPAL</w:t>
    </w:r>
  </w:p>
  <w:p w14:paraId="01BAAF7C" w14:textId="77777777" w:rsidR="002D65B3" w:rsidRDefault="002D65B3" w:rsidP="00F30B1F">
    <w:pPr>
      <w:pStyle w:val="En-tte"/>
      <w:tabs>
        <w:tab w:val="left" w:pos="360"/>
        <w:tab w:val="left" w:pos="1080"/>
      </w:tabs>
      <w:spacing w:line="180" w:lineRule="auto"/>
      <w:ind w:right="77"/>
      <w:jc w:val="right"/>
      <w:rPr>
        <w:i/>
        <w:sz w:val="16"/>
        <w:szCs w:val="16"/>
      </w:rPr>
    </w:pPr>
    <w:r w:rsidRPr="0055200B">
      <w:rPr>
        <w:noProof/>
        <w:color w:val="000000" w:themeColor="text1"/>
        <w:sz w:val="24"/>
      </w:rPr>
      <mc:AlternateContent>
        <mc:Choice Requires="wps">
          <w:drawing>
            <wp:anchor distT="0" distB="0" distL="114300" distR="114300" simplePos="0" relativeHeight="251658245" behindDoc="0" locked="0" layoutInCell="1" allowOverlap="1" wp14:anchorId="0D7A0209" wp14:editId="1CACBAC2">
              <wp:simplePos x="0" y="0"/>
              <wp:positionH relativeFrom="margin">
                <wp:align>center</wp:align>
              </wp:positionH>
              <wp:positionV relativeFrom="paragraph">
                <wp:posOffset>136525</wp:posOffset>
              </wp:positionV>
              <wp:extent cx="6292800" cy="0"/>
              <wp:effectExtent l="0" t="0" r="0" b="0"/>
              <wp:wrapNone/>
              <wp:docPr id="13" name="Connecteur droit 13"/>
              <wp:cNvGraphicFramePr/>
              <a:graphic xmlns:a="http://schemas.openxmlformats.org/drawingml/2006/main">
                <a:graphicData uri="http://schemas.microsoft.com/office/word/2010/wordprocessingShape">
                  <wps:wsp>
                    <wps:cNvCnPr/>
                    <wps:spPr>
                      <a:xfrm>
                        <a:off x="0" y="0"/>
                        <a:ext cx="6292800" cy="0"/>
                      </a:xfrm>
                      <a:prstGeom prst="line">
                        <a:avLst/>
                      </a:prstGeom>
                      <a:ln>
                        <a:solidFill>
                          <a:srgbClr val="0070C0"/>
                        </a:solidFill>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36FDA7C" id="Connecteur droit 13" o:spid="_x0000_s1026" style="position:absolute;z-index:251658245;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10.75pt" to="495.5pt,1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" strokecolor="#0070c0" strokeweight="1pt">
              <v:stroke joinstyle="miter"/>
              <w10:wrap anchorx="margin"/>
            </v:line>
          </w:pict>
        </mc:Fallback>
      </mc:AlternateContent>
    </w:r>
  </w:p>
  <w:p w14:paraId="71EAD753" w14:textId="77777777" w:rsidR="002D65B3" w:rsidRDefault="002D65B3" w:rsidP="00F30B1F">
    <w:pPr>
      <w:pStyle w:val="En-tte"/>
      <w:tabs>
        <w:tab w:val="left" w:pos="360"/>
        <w:tab w:val="left" w:pos="1080"/>
      </w:tabs>
      <w:spacing w:line="180" w:lineRule="auto"/>
      <w:ind w:right="77"/>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3FC5C4" w14:textId="77777777" w:rsidR="00990514" w:rsidRDefault="00990514">
    <w:pPr>
      <w:pStyle w:val="En-tte"/>
      <w:rPr>
        <w:lang w:val="en-CA"/>
      </w:rPr>
    </w:pPr>
  </w:p>
  <w:p w14:paraId="4C92F919" w14:textId="77777777" w:rsidR="00990514" w:rsidRPr="00395903" w:rsidRDefault="00990514" w:rsidP="00DD7AB3">
    <w:pPr>
      <w:rPr>
        <w:lang w:val="en-C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C2326E"/>
    <w:multiLevelType w:val="hybridMultilevel"/>
    <w:tmpl w:val="9398CD5E"/>
    <w:lvl w:ilvl="0" w:tplc="FFFFFFFF">
      <w:start w:val="1"/>
      <w:numFmt w:val="bullet"/>
      <w:lvlText w:val=""/>
      <w:lvlJc w:val="left"/>
      <w:pPr>
        <w:ind w:left="720" w:hanging="360"/>
      </w:pPr>
      <w:rPr>
        <w:rFonts w:ascii="Symbol" w:hAnsi="Symbol" w:hint="default"/>
      </w:rPr>
    </w:lvl>
    <w:lvl w:ilvl="1" w:tplc="8454F202">
      <w:numFmt w:val="bullet"/>
      <w:lvlText w:val="-"/>
      <w:lvlJc w:val="left"/>
      <w:pPr>
        <w:ind w:left="1440" w:hanging="360"/>
      </w:pPr>
      <w:rPr>
        <w:rFonts w:ascii="Franklin Gothic Book" w:eastAsia="Times New Roman" w:hAnsi="Franklin Gothic Book" w:cs="Segoe UI"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3532653"/>
    <w:multiLevelType w:val="multilevel"/>
    <w:tmpl w:val="D376DDF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CC169C9"/>
    <w:multiLevelType w:val="singleLevel"/>
    <w:tmpl w:val="31F27328"/>
    <w:lvl w:ilvl="0">
      <w:start w:val="1"/>
      <w:numFmt w:val="bullet"/>
      <w:pStyle w:val="BulletText"/>
      <w:lvlText w:val=""/>
      <w:lvlJc w:val="left"/>
      <w:pPr>
        <w:tabs>
          <w:tab w:val="num" w:pos="360"/>
        </w:tabs>
        <w:ind w:left="360" w:hanging="360"/>
      </w:pPr>
      <w:rPr>
        <w:rFonts w:ascii="Symbol" w:hAnsi="Symbol" w:hint="default"/>
      </w:rPr>
    </w:lvl>
  </w:abstractNum>
  <w:abstractNum w:abstractNumId="4" w15:restartNumberingAfterBreak="0">
    <w:nsid w:val="131676EC"/>
    <w:multiLevelType w:val="hybridMultilevel"/>
    <w:tmpl w:val="B240C4EA"/>
    <w:lvl w:ilvl="0" w:tplc="0C0C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1FDB4F9D"/>
    <w:multiLevelType w:val="multilevel"/>
    <w:tmpl w:val="FC26FF1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89928EB"/>
    <w:multiLevelType w:val="hybridMultilevel"/>
    <w:tmpl w:val="13866904"/>
    <w:lvl w:ilvl="0" w:tplc="12EAE3D8">
      <w:start w:val="1"/>
      <w:numFmt w:val="bullet"/>
      <w:lvlText w:val=""/>
      <w:lvlJc w:val="left"/>
      <w:pPr>
        <w:ind w:left="1288" w:hanging="360"/>
      </w:pPr>
      <w:rPr>
        <w:rFonts w:ascii="Symbol" w:hAnsi="Symbol" w:hint="default"/>
        <w:sz w:val="24"/>
      </w:rPr>
    </w:lvl>
    <w:lvl w:ilvl="1" w:tplc="0C0C0003" w:tentative="1">
      <w:start w:val="1"/>
      <w:numFmt w:val="bullet"/>
      <w:lvlText w:val="o"/>
      <w:lvlJc w:val="left"/>
      <w:pPr>
        <w:ind w:left="1724" w:hanging="360"/>
      </w:pPr>
      <w:rPr>
        <w:rFonts w:ascii="Courier New" w:hAnsi="Courier New" w:cs="Courier New" w:hint="default"/>
      </w:rPr>
    </w:lvl>
    <w:lvl w:ilvl="2" w:tplc="0C0C0005" w:tentative="1">
      <w:start w:val="1"/>
      <w:numFmt w:val="bullet"/>
      <w:lvlText w:val=""/>
      <w:lvlJc w:val="left"/>
      <w:pPr>
        <w:ind w:left="2444" w:hanging="360"/>
      </w:pPr>
      <w:rPr>
        <w:rFonts w:ascii="Wingdings" w:hAnsi="Wingdings" w:hint="default"/>
      </w:rPr>
    </w:lvl>
    <w:lvl w:ilvl="3" w:tplc="0C0C0001" w:tentative="1">
      <w:start w:val="1"/>
      <w:numFmt w:val="bullet"/>
      <w:lvlText w:val=""/>
      <w:lvlJc w:val="left"/>
      <w:pPr>
        <w:ind w:left="3164" w:hanging="360"/>
      </w:pPr>
      <w:rPr>
        <w:rFonts w:ascii="Symbol" w:hAnsi="Symbol" w:hint="default"/>
      </w:rPr>
    </w:lvl>
    <w:lvl w:ilvl="4" w:tplc="0C0C0003" w:tentative="1">
      <w:start w:val="1"/>
      <w:numFmt w:val="bullet"/>
      <w:lvlText w:val="o"/>
      <w:lvlJc w:val="left"/>
      <w:pPr>
        <w:ind w:left="3884" w:hanging="360"/>
      </w:pPr>
      <w:rPr>
        <w:rFonts w:ascii="Courier New" w:hAnsi="Courier New" w:cs="Courier New" w:hint="default"/>
      </w:rPr>
    </w:lvl>
    <w:lvl w:ilvl="5" w:tplc="0C0C0005" w:tentative="1">
      <w:start w:val="1"/>
      <w:numFmt w:val="bullet"/>
      <w:lvlText w:val=""/>
      <w:lvlJc w:val="left"/>
      <w:pPr>
        <w:ind w:left="4604" w:hanging="360"/>
      </w:pPr>
      <w:rPr>
        <w:rFonts w:ascii="Wingdings" w:hAnsi="Wingdings" w:hint="default"/>
      </w:rPr>
    </w:lvl>
    <w:lvl w:ilvl="6" w:tplc="0C0C0001" w:tentative="1">
      <w:start w:val="1"/>
      <w:numFmt w:val="bullet"/>
      <w:lvlText w:val=""/>
      <w:lvlJc w:val="left"/>
      <w:pPr>
        <w:ind w:left="5324" w:hanging="360"/>
      </w:pPr>
      <w:rPr>
        <w:rFonts w:ascii="Symbol" w:hAnsi="Symbol" w:hint="default"/>
      </w:rPr>
    </w:lvl>
    <w:lvl w:ilvl="7" w:tplc="0C0C0003" w:tentative="1">
      <w:start w:val="1"/>
      <w:numFmt w:val="bullet"/>
      <w:lvlText w:val="o"/>
      <w:lvlJc w:val="left"/>
      <w:pPr>
        <w:ind w:left="6044" w:hanging="360"/>
      </w:pPr>
      <w:rPr>
        <w:rFonts w:ascii="Courier New" w:hAnsi="Courier New" w:cs="Courier New" w:hint="default"/>
      </w:rPr>
    </w:lvl>
    <w:lvl w:ilvl="8" w:tplc="0C0C0005" w:tentative="1">
      <w:start w:val="1"/>
      <w:numFmt w:val="bullet"/>
      <w:lvlText w:val=""/>
      <w:lvlJc w:val="left"/>
      <w:pPr>
        <w:ind w:left="6764" w:hanging="360"/>
      </w:pPr>
      <w:rPr>
        <w:rFonts w:ascii="Wingdings" w:hAnsi="Wingdings" w:hint="default"/>
      </w:rPr>
    </w:lvl>
  </w:abstractNum>
  <w:abstractNum w:abstractNumId="7" w15:restartNumberingAfterBreak="0">
    <w:nsid w:val="2D8C7CD1"/>
    <w:multiLevelType w:val="hybridMultilevel"/>
    <w:tmpl w:val="5CF0FC14"/>
    <w:lvl w:ilvl="0" w:tplc="29C6DE4C">
      <w:numFmt w:val="bullet"/>
      <w:lvlText w:val=""/>
      <w:lvlJc w:val="left"/>
      <w:pPr>
        <w:ind w:left="1989" w:hanging="356"/>
      </w:pPr>
      <w:rPr>
        <w:rFonts w:ascii="Symbol" w:eastAsia="Symbol" w:hAnsi="Symbol" w:cs="Symbol" w:hint="default"/>
        <w:b w:val="0"/>
        <w:bCs w:val="0"/>
        <w:i w:val="0"/>
        <w:iCs w:val="0"/>
        <w:spacing w:val="0"/>
        <w:w w:val="99"/>
        <w:sz w:val="20"/>
        <w:szCs w:val="20"/>
        <w:lang w:val="fr-FR" w:eastAsia="en-US" w:bidi="ar-SA"/>
      </w:rPr>
    </w:lvl>
    <w:lvl w:ilvl="1" w:tplc="C6F42C24">
      <w:numFmt w:val="bullet"/>
      <w:lvlText w:val="o"/>
      <w:lvlJc w:val="left"/>
      <w:pPr>
        <w:ind w:left="2716" w:hanging="361"/>
      </w:pPr>
      <w:rPr>
        <w:rFonts w:ascii="Courier New" w:eastAsia="Courier New" w:hAnsi="Courier New" w:cs="Courier New" w:hint="default"/>
        <w:b w:val="0"/>
        <w:bCs w:val="0"/>
        <w:i w:val="0"/>
        <w:iCs w:val="0"/>
        <w:spacing w:val="0"/>
        <w:w w:val="99"/>
        <w:sz w:val="20"/>
        <w:szCs w:val="20"/>
        <w:lang w:val="fr-FR" w:eastAsia="en-US" w:bidi="ar-SA"/>
      </w:rPr>
    </w:lvl>
    <w:lvl w:ilvl="2" w:tplc="D8328D38">
      <w:numFmt w:val="bullet"/>
      <w:lvlText w:val="•"/>
      <w:lvlJc w:val="left"/>
      <w:pPr>
        <w:ind w:left="3777" w:hanging="361"/>
      </w:pPr>
      <w:rPr>
        <w:rFonts w:hint="default"/>
        <w:lang w:val="fr-FR" w:eastAsia="en-US" w:bidi="ar-SA"/>
      </w:rPr>
    </w:lvl>
    <w:lvl w:ilvl="3" w:tplc="12A49416">
      <w:numFmt w:val="bullet"/>
      <w:lvlText w:val="•"/>
      <w:lvlJc w:val="left"/>
      <w:pPr>
        <w:ind w:left="4835" w:hanging="361"/>
      </w:pPr>
      <w:rPr>
        <w:rFonts w:hint="default"/>
        <w:lang w:val="fr-FR" w:eastAsia="en-US" w:bidi="ar-SA"/>
      </w:rPr>
    </w:lvl>
    <w:lvl w:ilvl="4" w:tplc="ACB8BDAC">
      <w:numFmt w:val="bullet"/>
      <w:lvlText w:val="•"/>
      <w:lvlJc w:val="left"/>
      <w:pPr>
        <w:ind w:left="5893" w:hanging="361"/>
      </w:pPr>
      <w:rPr>
        <w:rFonts w:hint="default"/>
        <w:lang w:val="fr-FR" w:eastAsia="en-US" w:bidi="ar-SA"/>
      </w:rPr>
    </w:lvl>
    <w:lvl w:ilvl="5" w:tplc="29BA444A">
      <w:numFmt w:val="bullet"/>
      <w:lvlText w:val="•"/>
      <w:lvlJc w:val="left"/>
      <w:pPr>
        <w:ind w:left="6951" w:hanging="361"/>
      </w:pPr>
      <w:rPr>
        <w:rFonts w:hint="default"/>
        <w:lang w:val="fr-FR" w:eastAsia="en-US" w:bidi="ar-SA"/>
      </w:rPr>
    </w:lvl>
    <w:lvl w:ilvl="6" w:tplc="385EFF62">
      <w:numFmt w:val="bullet"/>
      <w:lvlText w:val="•"/>
      <w:lvlJc w:val="left"/>
      <w:pPr>
        <w:ind w:left="8008" w:hanging="361"/>
      </w:pPr>
      <w:rPr>
        <w:rFonts w:hint="default"/>
        <w:lang w:val="fr-FR" w:eastAsia="en-US" w:bidi="ar-SA"/>
      </w:rPr>
    </w:lvl>
    <w:lvl w:ilvl="7" w:tplc="20BEA226">
      <w:numFmt w:val="bullet"/>
      <w:lvlText w:val="•"/>
      <w:lvlJc w:val="left"/>
      <w:pPr>
        <w:ind w:left="9066" w:hanging="361"/>
      </w:pPr>
      <w:rPr>
        <w:rFonts w:hint="default"/>
        <w:lang w:val="fr-FR" w:eastAsia="en-US" w:bidi="ar-SA"/>
      </w:rPr>
    </w:lvl>
    <w:lvl w:ilvl="8" w:tplc="0700CD16">
      <w:numFmt w:val="bullet"/>
      <w:lvlText w:val="•"/>
      <w:lvlJc w:val="left"/>
      <w:pPr>
        <w:ind w:left="10124" w:hanging="361"/>
      </w:pPr>
      <w:rPr>
        <w:rFonts w:hint="default"/>
        <w:lang w:val="fr-FR" w:eastAsia="en-US" w:bidi="ar-SA"/>
      </w:rPr>
    </w:lvl>
  </w:abstractNum>
  <w:abstractNum w:abstractNumId="8" w15:restartNumberingAfterBreak="0">
    <w:nsid w:val="303C2487"/>
    <w:multiLevelType w:val="multilevel"/>
    <w:tmpl w:val="32789C1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4B171E0"/>
    <w:multiLevelType w:val="multilevel"/>
    <w:tmpl w:val="F5345F0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59F22D8"/>
    <w:multiLevelType w:val="multilevel"/>
    <w:tmpl w:val="D264C25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C8A7D61"/>
    <w:multiLevelType w:val="hybridMultilevel"/>
    <w:tmpl w:val="87F08BBC"/>
    <w:lvl w:ilvl="0" w:tplc="0C0C0001">
      <w:start w:val="1"/>
      <w:numFmt w:val="bullet"/>
      <w:lvlText w:val=""/>
      <w:lvlJc w:val="left"/>
      <w:pPr>
        <w:ind w:left="2359" w:hanging="360"/>
      </w:pPr>
      <w:rPr>
        <w:rFonts w:ascii="Symbol" w:hAnsi="Symbol" w:hint="default"/>
      </w:rPr>
    </w:lvl>
    <w:lvl w:ilvl="1" w:tplc="0C0C0003" w:tentative="1">
      <w:start w:val="1"/>
      <w:numFmt w:val="bullet"/>
      <w:lvlText w:val="o"/>
      <w:lvlJc w:val="left"/>
      <w:pPr>
        <w:ind w:left="3079" w:hanging="360"/>
      </w:pPr>
      <w:rPr>
        <w:rFonts w:ascii="Courier New" w:hAnsi="Courier New" w:cs="Courier New" w:hint="default"/>
      </w:rPr>
    </w:lvl>
    <w:lvl w:ilvl="2" w:tplc="0C0C0005" w:tentative="1">
      <w:start w:val="1"/>
      <w:numFmt w:val="bullet"/>
      <w:lvlText w:val=""/>
      <w:lvlJc w:val="left"/>
      <w:pPr>
        <w:ind w:left="3799" w:hanging="360"/>
      </w:pPr>
      <w:rPr>
        <w:rFonts w:ascii="Wingdings" w:hAnsi="Wingdings" w:hint="default"/>
      </w:rPr>
    </w:lvl>
    <w:lvl w:ilvl="3" w:tplc="0C0C0001" w:tentative="1">
      <w:start w:val="1"/>
      <w:numFmt w:val="bullet"/>
      <w:lvlText w:val=""/>
      <w:lvlJc w:val="left"/>
      <w:pPr>
        <w:ind w:left="4519" w:hanging="360"/>
      </w:pPr>
      <w:rPr>
        <w:rFonts w:ascii="Symbol" w:hAnsi="Symbol" w:hint="default"/>
      </w:rPr>
    </w:lvl>
    <w:lvl w:ilvl="4" w:tplc="0C0C0003" w:tentative="1">
      <w:start w:val="1"/>
      <w:numFmt w:val="bullet"/>
      <w:lvlText w:val="o"/>
      <w:lvlJc w:val="left"/>
      <w:pPr>
        <w:ind w:left="5239" w:hanging="360"/>
      </w:pPr>
      <w:rPr>
        <w:rFonts w:ascii="Courier New" w:hAnsi="Courier New" w:cs="Courier New" w:hint="default"/>
      </w:rPr>
    </w:lvl>
    <w:lvl w:ilvl="5" w:tplc="0C0C0005" w:tentative="1">
      <w:start w:val="1"/>
      <w:numFmt w:val="bullet"/>
      <w:lvlText w:val=""/>
      <w:lvlJc w:val="left"/>
      <w:pPr>
        <w:ind w:left="5959" w:hanging="360"/>
      </w:pPr>
      <w:rPr>
        <w:rFonts w:ascii="Wingdings" w:hAnsi="Wingdings" w:hint="default"/>
      </w:rPr>
    </w:lvl>
    <w:lvl w:ilvl="6" w:tplc="0C0C0001" w:tentative="1">
      <w:start w:val="1"/>
      <w:numFmt w:val="bullet"/>
      <w:lvlText w:val=""/>
      <w:lvlJc w:val="left"/>
      <w:pPr>
        <w:ind w:left="6679" w:hanging="360"/>
      </w:pPr>
      <w:rPr>
        <w:rFonts w:ascii="Symbol" w:hAnsi="Symbol" w:hint="default"/>
      </w:rPr>
    </w:lvl>
    <w:lvl w:ilvl="7" w:tplc="0C0C0003" w:tentative="1">
      <w:start w:val="1"/>
      <w:numFmt w:val="bullet"/>
      <w:lvlText w:val="o"/>
      <w:lvlJc w:val="left"/>
      <w:pPr>
        <w:ind w:left="7399" w:hanging="360"/>
      </w:pPr>
      <w:rPr>
        <w:rFonts w:ascii="Courier New" w:hAnsi="Courier New" w:cs="Courier New" w:hint="default"/>
      </w:rPr>
    </w:lvl>
    <w:lvl w:ilvl="8" w:tplc="0C0C0005" w:tentative="1">
      <w:start w:val="1"/>
      <w:numFmt w:val="bullet"/>
      <w:lvlText w:val=""/>
      <w:lvlJc w:val="left"/>
      <w:pPr>
        <w:ind w:left="8119" w:hanging="360"/>
      </w:pPr>
      <w:rPr>
        <w:rFonts w:ascii="Wingdings" w:hAnsi="Wingdings" w:hint="default"/>
      </w:rPr>
    </w:lvl>
  </w:abstractNum>
  <w:abstractNum w:abstractNumId="12" w15:restartNumberingAfterBreak="0">
    <w:nsid w:val="53122ECE"/>
    <w:multiLevelType w:val="multilevel"/>
    <w:tmpl w:val="A3FC6F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6F04095"/>
    <w:multiLevelType w:val="multilevel"/>
    <w:tmpl w:val="B8169B8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76F6C1A"/>
    <w:multiLevelType w:val="hybridMultilevel"/>
    <w:tmpl w:val="348C4D44"/>
    <w:lvl w:ilvl="0" w:tplc="0C0C0001">
      <w:start w:val="1"/>
      <w:numFmt w:val="bullet"/>
      <w:lvlText w:val=""/>
      <w:lvlJc w:val="left"/>
      <w:pPr>
        <w:ind w:left="502" w:hanging="360"/>
      </w:pPr>
      <w:rPr>
        <w:rFonts w:ascii="Symbol" w:hAnsi="Symbol" w:hint="default"/>
      </w:rPr>
    </w:lvl>
    <w:lvl w:ilvl="1" w:tplc="FFFFFFFF" w:tentative="1">
      <w:start w:val="1"/>
      <w:numFmt w:val="bullet"/>
      <w:lvlText w:val="o"/>
      <w:lvlJc w:val="left"/>
      <w:pPr>
        <w:ind w:left="2719" w:hanging="360"/>
      </w:pPr>
      <w:rPr>
        <w:rFonts w:ascii="Courier New" w:hAnsi="Courier New" w:cs="Courier New" w:hint="default"/>
      </w:rPr>
    </w:lvl>
    <w:lvl w:ilvl="2" w:tplc="FFFFFFFF" w:tentative="1">
      <w:start w:val="1"/>
      <w:numFmt w:val="bullet"/>
      <w:lvlText w:val=""/>
      <w:lvlJc w:val="left"/>
      <w:pPr>
        <w:ind w:left="3439" w:hanging="360"/>
      </w:pPr>
      <w:rPr>
        <w:rFonts w:ascii="Wingdings" w:hAnsi="Wingdings" w:hint="default"/>
      </w:rPr>
    </w:lvl>
    <w:lvl w:ilvl="3" w:tplc="FFFFFFFF" w:tentative="1">
      <w:start w:val="1"/>
      <w:numFmt w:val="bullet"/>
      <w:lvlText w:val=""/>
      <w:lvlJc w:val="left"/>
      <w:pPr>
        <w:ind w:left="4159" w:hanging="360"/>
      </w:pPr>
      <w:rPr>
        <w:rFonts w:ascii="Symbol" w:hAnsi="Symbol" w:hint="default"/>
      </w:rPr>
    </w:lvl>
    <w:lvl w:ilvl="4" w:tplc="FFFFFFFF" w:tentative="1">
      <w:start w:val="1"/>
      <w:numFmt w:val="bullet"/>
      <w:lvlText w:val="o"/>
      <w:lvlJc w:val="left"/>
      <w:pPr>
        <w:ind w:left="4879" w:hanging="360"/>
      </w:pPr>
      <w:rPr>
        <w:rFonts w:ascii="Courier New" w:hAnsi="Courier New" w:cs="Courier New" w:hint="default"/>
      </w:rPr>
    </w:lvl>
    <w:lvl w:ilvl="5" w:tplc="FFFFFFFF" w:tentative="1">
      <w:start w:val="1"/>
      <w:numFmt w:val="bullet"/>
      <w:lvlText w:val=""/>
      <w:lvlJc w:val="left"/>
      <w:pPr>
        <w:ind w:left="5599" w:hanging="360"/>
      </w:pPr>
      <w:rPr>
        <w:rFonts w:ascii="Wingdings" w:hAnsi="Wingdings" w:hint="default"/>
      </w:rPr>
    </w:lvl>
    <w:lvl w:ilvl="6" w:tplc="FFFFFFFF" w:tentative="1">
      <w:start w:val="1"/>
      <w:numFmt w:val="bullet"/>
      <w:lvlText w:val=""/>
      <w:lvlJc w:val="left"/>
      <w:pPr>
        <w:ind w:left="6319" w:hanging="360"/>
      </w:pPr>
      <w:rPr>
        <w:rFonts w:ascii="Symbol" w:hAnsi="Symbol" w:hint="default"/>
      </w:rPr>
    </w:lvl>
    <w:lvl w:ilvl="7" w:tplc="FFFFFFFF" w:tentative="1">
      <w:start w:val="1"/>
      <w:numFmt w:val="bullet"/>
      <w:lvlText w:val="o"/>
      <w:lvlJc w:val="left"/>
      <w:pPr>
        <w:ind w:left="7039" w:hanging="360"/>
      </w:pPr>
      <w:rPr>
        <w:rFonts w:ascii="Courier New" w:hAnsi="Courier New" w:cs="Courier New" w:hint="default"/>
      </w:rPr>
    </w:lvl>
    <w:lvl w:ilvl="8" w:tplc="FFFFFFFF" w:tentative="1">
      <w:start w:val="1"/>
      <w:numFmt w:val="bullet"/>
      <w:lvlText w:val=""/>
      <w:lvlJc w:val="left"/>
      <w:pPr>
        <w:ind w:left="7759" w:hanging="360"/>
      </w:pPr>
      <w:rPr>
        <w:rFonts w:ascii="Wingdings" w:hAnsi="Wingdings" w:hint="default"/>
      </w:rPr>
    </w:lvl>
  </w:abstractNum>
  <w:abstractNum w:abstractNumId="15" w15:restartNumberingAfterBreak="0">
    <w:nsid w:val="69135EA1"/>
    <w:multiLevelType w:val="multilevel"/>
    <w:tmpl w:val="37E011A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9901905"/>
    <w:multiLevelType w:val="hybridMultilevel"/>
    <w:tmpl w:val="E4C298C8"/>
    <w:lvl w:ilvl="0" w:tplc="AE2C5908">
      <w:numFmt w:val="bullet"/>
      <w:lvlText w:val=""/>
      <w:lvlJc w:val="left"/>
      <w:pPr>
        <w:ind w:left="1999" w:hanging="360"/>
      </w:pPr>
      <w:rPr>
        <w:rFonts w:ascii="Franklin Gothic Book" w:eastAsia="Franklin Gothic Book" w:hAnsi="Franklin Gothic Book" w:cs="Franklin Gothic Book" w:hint="default"/>
      </w:rPr>
    </w:lvl>
    <w:lvl w:ilvl="1" w:tplc="0C0C0003" w:tentative="1">
      <w:start w:val="1"/>
      <w:numFmt w:val="bullet"/>
      <w:lvlText w:val="o"/>
      <w:lvlJc w:val="left"/>
      <w:pPr>
        <w:ind w:left="2719" w:hanging="360"/>
      </w:pPr>
      <w:rPr>
        <w:rFonts w:ascii="Courier New" w:hAnsi="Courier New" w:cs="Courier New" w:hint="default"/>
      </w:rPr>
    </w:lvl>
    <w:lvl w:ilvl="2" w:tplc="0C0C0005" w:tentative="1">
      <w:start w:val="1"/>
      <w:numFmt w:val="bullet"/>
      <w:lvlText w:val=""/>
      <w:lvlJc w:val="left"/>
      <w:pPr>
        <w:ind w:left="3439" w:hanging="360"/>
      </w:pPr>
      <w:rPr>
        <w:rFonts w:ascii="Wingdings" w:hAnsi="Wingdings" w:hint="default"/>
      </w:rPr>
    </w:lvl>
    <w:lvl w:ilvl="3" w:tplc="0C0C0001" w:tentative="1">
      <w:start w:val="1"/>
      <w:numFmt w:val="bullet"/>
      <w:lvlText w:val=""/>
      <w:lvlJc w:val="left"/>
      <w:pPr>
        <w:ind w:left="4159" w:hanging="360"/>
      </w:pPr>
      <w:rPr>
        <w:rFonts w:ascii="Symbol" w:hAnsi="Symbol" w:hint="default"/>
      </w:rPr>
    </w:lvl>
    <w:lvl w:ilvl="4" w:tplc="0C0C0003" w:tentative="1">
      <w:start w:val="1"/>
      <w:numFmt w:val="bullet"/>
      <w:lvlText w:val="o"/>
      <w:lvlJc w:val="left"/>
      <w:pPr>
        <w:ind w:left="4879" w:hanging="360"/>
      </w:pPr>
      <w:rPr>
        <w:rFonts w:ascii="Courier New" w:hAnsi="Courier New" w:cs="Courier New" w:hint="default"/>
      </w:rPr>
    </w:lvl>
    <w:lvl w:ilvl="5" w:tplc="0C0C0005" w:tentative="1">
      <w:start w:val="1"/>
      <w:numFmt w:val="bullet"/>
      <w:lvlText w:val=""/>
      <w:lvlJc w:val="left"/>
      <w:pPr>
        <w:ind w:left="5599" w:hanging="360"/>
      </w:pPr>
      <w:rPr>
        <w:rFonts w:ascii="Wingdings" w:hAnsi="Wingdings" w:hint="default"/>
      </w:rPr>
    </w:lvl>
    <w:lvl w:ilvl="6" w:tplc="0C0C0001" w:tentative="1">
      <w:start w:val="1"/>
      <w:numFmt w:val="bullet"/>
      <w:lvlText w:val=""/>
      <w:lvlJc w:val="left"/>
      <w:pPr>
        <w:ind w:left="6319" w:hanging="360"/>
      </w:pPr>
      <w:rPr>
        <w:rFonts w:ascii="Symbol" w:hAnsi="Symbol" w:hint="default"/>
      </w:rPr>
    </w:lvl>
    <w:lvl w:ilvl="7" w:tplc="0C0C0003" w:tentative="1">
      <w:start w:val="1"/>
      <w:numFmt w:val="bullet"/>
      <w:lvlText w:val="o"/>
      <w:lvlJc w:val="left"/>
      <w:pPr>
        <w:ind w:left="7039" w:hanging="360"/>
      </w:pPr>
      <w:rPr>
        <w:rFonts w:ascii="Courier New" w:hAnsi="Courier New" w:cs="Courier New" w:hint="default"/>
      </w:rPr>
    </w:lvl>
    <w:lvl w:ilvl="8" w:tplc="0C0C0005" w:tentative="1">
      <w:start w:val="1"/>
      <w:numFmt w:val="bullet"/>
      <w:lvlText w:val=""/>
      <w:lvlJc w:val="left"/>
      <w:pPr>
        <w:ind w:left="7759" w:hanging="360"/>
      </w:pPr>
      <w:rPr>
        <w:rFonts w:ascii="Wingdings" w:hAnsi="Wingdings" w:hint="default"/>
      </w:rPr>
    </w:lvl>
  </w:abstractNum>
  <w:abstractNum w:abstractNumId="17" w15:restartNumberingAfterBreak="0">
    <w:nsid w:val="6C8F6E9E"/>
    <w:multiLevelType w:val="multilevel"/>
    <w:tmpl w:val="0C0C0025"/>
    <w:lvl w:ilvl="0">
      <w:start w:val="1"/>
      <w:numFmt w:val="decimal"/>
      <w:lvlText w:val="%1"/>
      <w:lvlJc w:val="left"/>
      <w:pPr>
        <w:ind w:left="432" w:hanging="432"/>
      </w:pPr>
    </w:lvl>
    <w:lvl w:ilvl="1">
      <w:start w:val="1"/>
      <w:numFmt w:val="decimal"/>
      <w:pStyle w:val="Titre2"/>
      <w:lvlText w:val="%1.%2"/>
      <w:lvlJc w:val="left"/>
      <w:pPr>
        <w:ind w:left="576" w:hanging="576"/>
      </w:pPr>
    </w:lvl>
    <w:lvl w:ilvl="2">
      <w:start w:val="1"/>
      <w:numFmt w:val="decimal"/>
      <w:pStyle w:val="Titre3"/>
      <w:lvlText w:val="%1.%2.%3"/>
      <w:lvlJc w:val="left"/>
      <w:pPr>
        <w:ind w:left="720" w:hanging="720"/>
      </w:pPr>
    </w:lvl>
    <w:lvl w:ilvl="3">
      <w:start w:val="1"/>
      <w:numFmt w:val="decimal"/>
      <w:pStyle w:val="Titre4"/>
      <w:lvlText w:val="%1.%2.%3.%4"/>
      <w:lvlJc w:val="left"/>
      <w:pPr>
        <w:ind w:left="864" w:hanging="864"/>
      </w:pPr>
    </w:lvl>
    <w:lvl w:ilvl="4">
      <w:start w:val="1"/>
      <w:numFmt w:val="decimal"/>
      <w:pStyle w:val="Titre5"/>
      <w:lvlText w:val="%1.%2.%3.%4.%5"/>
      <w:lvlJc w:val="left"/>
      <w:pPr>
        <w:ind w:left="1008" w:hanging="1008"/>
      </w:pPr>
    </w:lvl>
    <w:lvl w:ilvl="5">
      <w:start w:val="1"/>
      <w:numFmt w:val="decimal"/>
      <w:pStyle w:val="Titre6"/>
      <w:lvlText w:val="%1.%2.%3.%4.%5.%6"/>
      <w:lvlJc w:val="left"/>
      <w:pPr>
        <w:ind w:left="1152" w:hanging="1152"/>
      </w:pPr>
    </w:lvl>
    <w:lvl w:ilvl="6">
      <w:start w:val="1"/>
      <w:numFmt w:val="decimal"/>
      <w:pStyle w:val="Titre7"/>
      <w:lvlText w:val="%1.%2.%3.%4.%5.%6.%7"/>
      <w:lvlJc w:val="left"/>
      <w:pPr>
        <w:ind w:left="1296" w:hanging="1296"/>
      </w:pPr>
    </w:lvl>
    <w:lvl w:ilvl="7">
      <w:start w:val="1"/>
      <w:numFmt w:val="decimal"/>
      <w:pStyle w:val="Titre8"/>
      <w:lvlText w:val="%1.%2.%3.%4.%5.%6.%7.%8"/>
      <w:lvlJc w:val="left"/>
      <w:pPr>
        <w:ind w:left="1440" w:hanging="1440"/>
      </w:pPr>
    </w:lvl>
    <w:lvl w:ilvl="8">
      <w:start w:val="1"/>
      <w:numFmt w:val="decimal"/>
      <w:pStyle w:val="Titre9"/>
      <w:lvlText w:val="%1.%2.%3.%4.%5.%6.%7.%8.%9"/>
      <w:lvlJc w:val="left"/>
      <w:pPr>
        <w:ind w:left="1584" w:hanging="1584"/>
      </w:pPr>
    </w:lvl>
  </w:abstractNum>
  <w:abstractNum w:abstractNumId="18" w15:restartNumberingAfterBreak="0">
    <w:nsid w:val="6CC92D07"/>
    <w:multiLevelType w:val="hybridMultilevel"/>
    <w:tmpl w:val="577234B6"/>
    <w:lvl w:ilvl="0" w:tplc="8454F202">
      <w:numFmt w:val="bullet"/>
      <w:lvlText w:val="-"/>
      <w:lvlJc w:val="left"/>
      <w:pPr>
        <w:ind w:left="720" w:hanging="360"/>
      </w:pPr>
      <w:rPr>
        <w:rFonts w:ascii="Franklin Gothic Book" w:eastAsia="Times New Roman" w:hAnsi="Franklin Gothic Book" w:cs="Segoe UI"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num w:numId="1" w16cid:durableId="1195920085">
    <w:abstractNumId w:val="17"/>
  </w:num>
  <w:num w:numId="2" w16cid:durableId="527179727">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3" w16cid:durableId="2119635651">
    <w:abstractNumId w:val="3"/>
  </w:num>
  <w:num w:numId="4" w16cid:durableId="2027708887">
    <w:abstractNumId w:val="6"/>
  </w:num>
  <w:num w:numId="5" w16cid:durableId="865405902">
    <w:abstractNumId w:val="8"/>
  </w:num>
  <w:num w:numId="6" w16cid:durableId="259267293">
    <w:abstractNumId w:val="12"/>
  </w:num>
  <w:num w:numId="7" w16cid:durableId="963922030">
    <w:abstractNumId w:val="9"/>
  </w:num>
  <w:num w:numId="8" w16cid:durableId="1935701613">
    <w:abstractNumId w:val="15"/>
  </w:num>
  <w:num w:numId="9" w16cid:durableId="245772257">
    <w:abstractNumId w:val="5"/>
  </w:num>
  <w:num w:numId="10" w16cid:durableId="2050448283">
    <w:abstractNumId w:val="10"/>
  </w:num>
  <w:num w:numId="11" w16cid:durableId="387611461">
    <w:abstractNumId w:val="13"/>
  </w:num>
  <w:num w:numId="12" w16cid:durableId="2145155307">
    <w:abstractNumId w:val="3"/>
  </w:num>
  <w:num w:numId="13" w16cid:durableId="1849977343">
    <w:abstractNumId w:val="4"/>
  </w:num>
  <w:num w:numId="14" w16cid:durableId="1449005525">
    <w:abstractNumId w:val="1"/>
  </w:num>
  <w:num w:numId="15" w16cid:durableId="2110272998">
    <w:abstractNumId w:val="18"/>
  </w:num>
  <w:num w:numId="16" w16cid:durableId="1439136661">
    <w:abstractNumId w:val="7"/>
  </w:num>
  <w:num w:numId="17" w16cid:durableId="617835191">
    <w:abstractNumId w:val="11"/>
  </w:num>
  <w:num w:numId="18" w16cid:durableId="1988167511">
    <w:abstractNumId w:val="16"/>
  </w:num>
  <w:num w:numId="19" w16cid:durableId="1938515134">
    <w:abstractNumId w:val="14"/>
  </w:num>
  <w:num w:numId="20" w16cid:durableId="248203037">
    <w:abstractNumId w:val="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4D3C"/>
    <w:rsid w:val="00011AAE"/>
    <w:rsid w:val="00014F76"/>
    <w:rsid w:val="00016D29"/>
    <w:rsid w:val="0001735D"/>
    <w:rsid w:val="00030291"/>
    <w:rsid w:val="00031498"/>
    <w:rsid w:val="0003620F"/>
    <w:rsid w:val="00042539"/>
    <w:rsid w:val="0005386A"/>
    <w:rsid w:val="0005528C"/>
    <w:rsid w:val="000565A0"/>
    <w:rsid w:val="00066001"/>
    <w:rsid w:val="00066187"/>
    <w:rsid w:val="0007285B"/>
    <w:rsid w:val="000939BD"/>
    <w:rsid w:val="000A0876"/>
    <w:rsid w:val="000A3407"/>
    <w:rsid w:val="000D6A25"/>
    <w:rsid w:val="000E3D82"/>
    <w:rsid w:val="000E61F7"/>
    <w:rsid w:val="000E67AC"/>
    <w:rsid w:val="000E7F8C"/>
    <w:rsid w:val="000F4F69"/>
    <w:rsid w:val="000F708E"/>
    <w:rsid w:val="00103BBE"/>
    <w:rsid w:val="00106961"/>
    <w:rsid w:val="00112E82"/>
    <w:rsid w:val="00120144"/>
    <w:rsid w:val="001261F2"/>
    <w:rsid w:val="00126478"/>
    <w:rsid w:val="001321E2"/>
    <w:rsid w:val="00133B3F"/>
    <w:rsid w:val="001373EF"/>
    <w:rsid w:val="001412F1"/>
    <w:rsid w:val="0014500D"/>
    <w:rsid w:val="001512AF"/>
    <w:rsid w:val="00163D2D"/>
    <w:rsid w:val="00165F2A"/>
    <w:rsid w:val="001777D5"/>
    <w:rsid w:val="0018762B"/>
    <w:rsid w:val="0019136C"/>
    <w:rsid w:val="0019188B"/>
    <w:rsid w:val="001A503D"/>
    <w:rsid w:val="001A7729"/>
    <w:rsid w:val="001B2CE2"/>
    <w:rsid w:val="001C123F"/>
    <w:rsid w:val="001E241B"/>
    <w:rsid w:val="001F1FAD"/>
    <w:rsid w:val="001F786A"/>
    <w:rsid w:val="00213827"/>
    <w:rsid w:val="0022063A"/>
    <w:rsid w:val="00220C42"/>
    <w:rsid w:val="002210E1"/>
    <w:rsid w:val="0022357B"/>
    <w:rsid w:val="00254B7B"/>
    <w:rsid w:val="00266887"/>
    <w:rsid w:val="00282431"/>
    <w:rsid w:val="0028644D"/>
    <w:rsid w:val="00291833"/>
    <w:rsid w:val="002A40CA"/>
    <w:rsid w:val="002B0404"/>
    <w:rsid w:val="002B084C"/>
    <w:rsid w:val="002B27AD"/>
    <w:rsid w:val="002B618B"/>
    <w:rsid w:val="002C22DC"/>
    <w:rsid w:val="002C29DB"/>
    <w:rsid w:val="002C626F"/>
    <w:rsid w:val="002C70BF"/>
    <w:rsid w:val="002D03B1"/>
    <w:rsid w:val="002D1748"/>
    <w:rsid w:val="002D65B3"/>
    <w:rsid w:val="002E5BC1"/>
    <w:rsid w:val="002E63D5"/>
    <w:rsid w:val="002F4553"/>
    <w:rsid w:val="002F4EFD"/>
    <w:rsid w:val="003052B0"/>
    <w:rsid w:val="0031031A"/>
    <w:rsid w:val="003118A1"/>
    <w:rsid w:val="003210C2"/>
    <w:rsid w:val="0033261C"/>
    <w:rsid w:val="00334278"/>
    <w:rsid w:val="003372AE"/>
    <w:rsid w:val="003406FA"/>
    <w:rsid w:val="0034366D"/>
    <w:rsid w:val="00345B05"/>
    <w:rsid w:val="00346C64"/>
    <w:rsid w:val="003475D5"/>
    <w:rsid w:val="003526A0"/>
    <w:rsid w:val="0037056E"/>
    <w:rsid w:val="003737D4"/>
    <w:rsid w:val="0037586A"/>
    <w:rsid w:val="00375DAB"/>
    <w:rsid w:val="00377B6B"/>
    <w:rsid w:val="003815C5"/>
    <w:rsid w:val="00383DD3"/>
    <w:rsid w:val="00387295"/>
    <w:rsid w:val="00395903"/>
    <w:rsid w:val="003A2427"/>
    <w:rsid w:val="003A3A83"/>
    <w:rsid w:val="003A3B6A"/>
    <w:rsid w:val="003A3EB3"/>
    <w:rsid w:val="003A4097"/>
    <w:rsid w:val="003B2B3E"/>
    <w:rsid w:val="003B4672"/>
    <w:rsid w:val="003C1F1F"/>
    <w:rsid w:val="003C43AD"/>
    <w:rsid w:val="003D0E6F"/>
    <w:rsid w:val="003D3CA1"/>
    <w:rsid w:val="003D7975"/>
    <w:rsid w:val="003F7165"/>
    <w:rsid w:val="00406F9B"/>
    <w:rsid w:val="004151FF"/>
    <w:rsid w:val="00415F3B"/>
    <w:rsid w:val="00434097"/>
    <w:rsid w:val="00435D6B"/>
    <w:rsid w:val="0044570E"/>
    <w:rsid w:val="00450B27"/>
    <w:rsid w:val="00457472"/>
    <w:rsid w:val="00460C92"/>
    <w:rsid w:val="00464BDA"/>
    <w:rsid w:val="00464CAC"/>
    <w:rsid w:val="00467ABF"/>
    <w:rsid w:val="00480BDF"/>
    <w:rsid w:val="00483166"/>
    <w:rsid w:val="004845B0"/>
    <w:rsid w:val="004A47EF"/>
    <w:rsid w:val="004A4BF4"/>
    <w:rsid w:val="004C4CA6"/>
    <w:rsid w:val="004C51DA"/>
    <w:rsid w:val="004E33A5"/>
    <w:rsid w:val="004E6721"/>
    <w:rsid w:val="004F1EA6"/>
    <w:rsid w:val="0050360D"/>
    <w:rsid w:val="005077E8"/>
    <w:rsid w:val="00511726"/>
    <w:rsid w:val="005118B1"/>
    <w:rsid w:val="00513167"/>
    <w:rsid w:val="00515309"/>
    <w:rsid w:val="00523AB8"/>
    <w:rsid w:val="00527BB9"/>
    <w:rsid w:val="00534A77"/>
    <w:rsid w:val="00534A86"/>
    <w:rsid w:val="00536CE1"/>
    <w:rsid w:val="0054254B"/>
    <w:rsid w:val="00552C59"/>
    <w:rsid w:val="00552CFC"/>
    <w:rsid w:val="005572C5"/>
    <w:rsid w:val="00566D40"/>
    <w:rsid w:val="00594E15"/>
    <w:rsid w:val="005B150F"/>
    <w:rsid w:val="005B193F"/>
    <w:rsid w:val="005B489C"/>
    <w:rsid w:val="005C0BB9"/>
    <w:rsid w:val="005C1EFE"/>
    <w:rsid w:val="005C28B2"/>
    <w:rsid w:val="005C521F"/>
    <w:rsid w:val="005D1416"/>
    <w:rsid w:val="005E6159"/>
    <w:rsid w:val="005F091F"/>
    <w:rsid w:val="005F5679"/>
    <w:rsid w:val="005F6367"/>
    <w:rsid w:val="00605077"/>
    <w:rsid w:val="00607DB5"/>
    <w:rsid w:val="006166D6"/>
    <w:rsid w:val="00630A9D"/>
    <w:rsid w:val="00635F25"/>
    <w:rsid w:val="00657D94"/>
    <w:rsid w:val="00674F41"/>
    <w:rsid w:val="0068362F"/>
    <w:rsid w:val="00685366"/>
    <w:rsid w:val="00691A11"/>
    <w:rsid w:val="0069714B"/>
    <w:rsid w:val="006A1D8D"/>
    <w:rsid w:val="006C7DC1"/>
    <w:rsid w:val="006D1B06"/>
    <w:rsid w:val="006D6916"/>
    <w:rsid w:val="006E058C"/>
    <w:rsid w:val="006E3996"/>
    <w:rsid w:val="006E5CC2"/>
    <w:rsid w:val="006F3105"/>
    <w:rsid w:val="00712749"/>
    <w:rsid w:val="007151AD"/>
    <w:rsid w:val="00722F58"/>
    <w:rsid w:val="007259C7"/>
    <w:rsid w:val="00727101"/>
    <w:rsid w:val="0073013B"/>
    <w:rsid w:val="0073111D"/>
    <w:rsid w:val="007701EC"/>
    <w:rsid w:val="007878E6"/>
    <w:rsid w:val="00790E74"/>
    <w:rsid w:val="007A0B0E"/>
    <w:rsid w:val="007B2F88"/>
    <w:rsid w:val="007B6BCD"/>
    <w:rsid w:val="007C7419"/>
    <w:rsid w:val="007D050B"/>
    <w:rsid w:val="007E0259"/>
    <w:rsid w:val="007E1462"/>
    <w:rsid w:val="007F2DC6"/>
    <w:rsid w:val="007F4D3C"/>
    <w:rsid w:val="00812723"/>
    <w:rsid w:val="00842C0C"/>
    <w:rsid w:val="00855A75"/>
    <w:rsid w:val="00865422"/>
    <w:rsid w:val="00871BE0"/>
    <w:rsid w:val="00871E7F"/>
    <w:rsid w:val="00874578"/>
    <w:rsid w:val="00885F0D"/>
    <w:rsid w:val="0088740E"/>
    <w:rsid w:val="008956DB"/>
    <w:rsid w:val="00896EA0"/>
    <w:rsid w:val="008A7398"/>
    <w:rsid w:val="008C0E24"/>
    <w:rsid w:val="008D15BC"/>
    <w:rsid w:val="008D55BE"/>
    <w:rsid w:val="008D6872"/>
    <w:rsid w:val="008E2CFC"/>
    <w:rsid w:val="008F2420"/>
    <w:rsid w:val="00901AE8"/>
    <w:rsid w:val="00903B25"/>
    <w:rsid w:val="009128EE"/>
    <w:rsid w:val="00921566"/>
    <w:rsid w:val="0092289C"/>
    <w:rsid w:val="00924DDE"/>
    <w:rsid w:val="0093222A"/>
    <w:rsid w:val="00935510"/>
    <w:rsid w:val="00937AAC"/>
    <w:rsid w:val="00955046"/>
    <w:rsid w:val="00963B96"/>
    <w:rsid w:val="00967953"/>
    <w:rsid w:val="00970EA4"/>
    <w:rsid w:val="00973C78"/>
    <w:rsid w:val="00990514"/>
    <w:rsid w:val="00997A9D"/>
    <w:rsid w:val="009B677D"/>
    <w:rsid w:val="009C3EA0"/>
    <w:rsid w:val="009C56C4"/>
    <w:rsid w:val="009D03C2"/>
    <w:rsid w:val="009D0BF3"/>
    <w:rsid w:val="009D0E40"/>
    <w:rsid w:val="009D188D"/>
    <w:rsid w:val="009D1B9C"/>
    <w:rsid w:val="009D739A"/>
    <w:rsid w:val="009E08BB"/>
    <w:rsid w:val="009E1056"/>
    <w:rsid w:val="009E446E"/>
    <w:rsid w:val="009E4522"/>
    <w:rsid w:val="00A16615"/>
    <w:rsid w:val="00A216FC"/>
    <w:rsid w:val="00A262E1"/>
    <w:rsid w:val="00A269D0"/>
    <w:rsid w:val="00A2739D"/>
    <w:rsid w:val="00A27992"/>
    <w:rsid w:val="00A33530"/>
    <w:rsid w:val="00A3400D"/>
    <w:rsid w:val="00A34AAE"/>
    <w:rsid w:val="00A541A2"/>
    <w:rsid w:val="00A552AB"/>
    <w:rsid w:val="00A56075"/>
    <w:rsid w:val="00A57D7B"/>
    <w:rsid w:val="00A62F53"/>
    <w:rsid w:val="00A66613"/>
    <w:rsid w:val="00A671A2"/>
    <w:rsid w:val="00A713FF"/>
    <w:rsid w:val="00A84AAB"/>
    <w:rsid w:val="00AB4BAD"/>
    <w:rsid w:val="00AB6959"/>
    <w:rsid w:val="00AB7ACA"/>
    <w:rsid w:val="00AE1991"/>
    <w:rsid w:val="00AE23CD"/>
    <w:rsid w:val="00AE2FDE"/>
    <w:rsid w:val="00AF2F18"/>
    <w:rsid w:val="00AF7664"/>
    <w:rsid w:val="00B05ADD"/>
    <w:rsid w:val="00B148A1"/>
    <w:rsid w:val="00B14B84"/>
    <w:rsid w:val="00B2015A"/>
    <w:rsid w:val="00B2108B"/>
    <w:rsid w:val="00B27E4A"/>
    <w:rsid w:val="00B31EFB"/>
    <w:rsid w:val="00B429FA"/>
    <w:rsid w:val="00B524C1"/>
    <w:rsid w:val="00B53E57"/>
    <w:rsid w:val="00B5421C"/>
    <w:rsid w:val="00B618B3"/>
    <w:rsid w:val="00B62B98"/>
    <w:rsid w:val="00B71CA0"/>
    <w:rsid w:val="00B75E06"/>
    <w:rsid w:val="00B927B2"/>
    <w:rsid w:val="00B97325"/>
    <w:rsid w:val="00BA1F97"/>
    <w:rsid w:val="00BB20D8"/>
    <w:rsid w:val="00BB2ED7"/>
    <w:rsid w:val="00BB3A3A"/>
    <w:rsid w:val="00BB4A12"/>
    <w:rsid w:val="00BD2FFB"/>
    <w:rsid w:val="00BD3512"/>
    <w:rsid w:val="00BD3C2B"/>
    <w:rsid w:val="00BE333A"/>
    <w:rsid w:val="00BE466D"/>
    <w:rsid w:val="00BE54D5"/>
    <w:rsid w:val="00C03D7D"/>
    <w:rsid w:val="00C0711A"/>
    <w:rsid w:val="00C1774E"/>
    <w:rsid w:val="00C232A4"/>
    <w:rsid w:val="00C52ECD"/>
    <w:rsid w:val="00C54DEA"/>
    <w:rsid w:val="00C63217"/>
    <w:rsid w:val="00C677AF"/>
    <w:rsid w:val="00C67E47"/>
    <w:rsid w:val="00C9152A"/>
    <w:rsid w:val="00CB2E7F"/>
    <w:rsid w:val="00CD12B2"/>
    <w:rsid w:val="00CD6280"/>
    <w:rsid w:val="00CE204F"/>
    <w:rsid w:val="00CE4242"/>
    <w:rsid w:val="00CF002F"/>
    <w:rsid w:val="00CF3655"/>
    <w:rsid w:val="00D13FDE"/>
    <w:rsid w:val="00D16190"/>
    <w:rsid w:val="00D16730"/>
    <w:rsid w:val="00D25E25"/>
    <w:rsid w:val="00D479C3"/>
    <w:rsid w:val="00D5692A"/>
    <w:rsid w:val="00D62F88"/>
    <w:rsid w:val="00D7423A"/>
    <w:rsid w:val="00D75BA7"/>
    <w:rsid w:val="00D827B9"/>
    <w:rsid w:val="00DB264A"/>
    <w:rsid w:val="00DB28C4"/>
    <w:rsid w:val="00DB5065"/>
    <w:rsid w:val="00DB67BA"/>
    <w:rsid w:val="00DC6B37"/>
    <w:rsid w:val="00DD0F1D"/>
    <w:rsid w:val="00DD7AB3"/>
    <w:rsid w:val="00DE7FAE"/>
    <w:rsid w:val="00E01706"/>
    <w:rsid w:val="00E063FB"/>
    <w:rsid w:val="00E109DC"/>
    <w:rsid w:val="00E149BF"/>
    <w:rsid w:val="00E14BF3"/>
    <w:rsid w:val="00E15D79"/>
    <w:rsid w:val="00E208D8"/>
    <w:rsid w:val="00E2334C"/>
    <w:rsid w:val="00E27B02"/>
    <w:rsid w:val="00E33D78"/>
    <w:rsid w:val="00E34B9C"/>
    <w:rsid w:val="00E34EEF"/>
    <w:rsid w:val="00E405F1"/>
    <w:rsid w:val="00E54974"/>
    <w:rsid w:val="00E73667"/>
    <w:rsid w:val="00E74690"/>
    <w:rsid w:val="00E7504C"/>
    <w:rsid w:val="00E9266A"/>
    <w:rsid w:val="00E96E23"/>
    <w:rsid w:val="00EA05C8"/>
    <w:rsid w:val="00EB28DC"/>
    <w:rsid w:val="00EB2A3C"/>
    <w:rsid w:val="00EB5D84"/>
    <w:rsid w:val="00EC18FC"/>
    <w:rsid w:val="00EC617C"/>
    <w:rsid w:val="00ED209F"/>
    <w:rsid w:val="00ED4050"/>
    <w:rsid w:val="00EE2FA5"/>
    <w:rsid w:val="00EF29E5"/>
    <w:rsid w:val="00EF50B7"/>
    <w:rsid w:val="00F11C8E"/>
    <w:rsid w:val="00F206DD"/>
    <w:rsid w:val="00F30B1F"/>
    <w:rsid w:val="00F37980"/>
    <w:rsid w:val="00F5500E"/>
    <w:rsid w:val="00F77ECE"/>
    <w:rsid w:val="00F902F5"/>
    <w:rsid w:val="00F96DC9"/>
    <w:rsid w:val="00FA22C7"/>
    <w:rsid w:val="00FA234A"/>
    <w:rsid w:val="00FB6564"/>
    <w:rsid w:val="00FC431B"/>
    <w:rsid w:val="00FD68CD"/>
    <w:rsid w:val="00FE0597"/>
    <w:rsid w:val="00FF5238"/>
    <w:rsid w:val="00FF7F47"/>
  </w:rsids>
  <m:mathPr>
    <m:mathFont m:val="Cambria Math"/>
    <m:brkBin m:val="before"/>
    <m:brkBinSub m:val="--"/>
    <m:smallFrac m:val="0"/>
    <m:dispDef/>
    <m:lMargin m:val="0"/>
    <m:rMargin m:val="0"/>
    <m:defJc m:val="centerGroup"/>
    <m:wrapIndent m:val="1440"/>
    <m:intLim m:val="subSup"/>
    <m:naryLim m:val="undOvr"/>
  </m:mathPr>
  <w:themeFontLang w:val="fr-CA" w:eastAsia="fr-CA"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1F71C4"/>
  <w15:docId w15:val="{9BE6258B-6C51-4A4D-8091-216F67F7B0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imes New Roman" w:hAnsi="Times New Roman" w:cs="Times New Roman"/>
        <w:sz w:val="22"/>
        <w:szCs w:val="22"/>
        <w:lang w:val="fr-CA" w:eastAsia="fr-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B2A3C"/>
  </w:style>
  <w:style w:type="paragraph" w:styleId="Titre1">
    <w:name w:val="heading 1"/>
    <w:basedOn w:val="Normal"/>
    <w:next w:val="Normal"/>
    <w:link w:val="Titre1Car"/>
    <w:uiPriority w:val="9"/>
    <w:qFormat/>
    <w:rsid w:val="00536CE1"/>
    <w:pPr>
      <w:keepNext/>
      <w:keepLines/>
      <w:spacing w:before="240" w:after="0"/>
      <w:outlineLvl w:val="0"/>
    </w:pPr>
    <w:rPr>
      <w:rFonts w:asciiTheme="majorHAnsi" w:eastAsiaTheme="majorEastAsia" w:hAnsiTheme="majorHAnsi" w:cstheme="majorBidi"/>
      <w:color w:val="2E74B5" w:themeColor="accent1" w:themeShade="BF"/>
      <w:sz w:val="32"/>
      <w:szCs w:val="32"/>
      <w:lang w:eastAsia="en-US"/>
    </w:rPr>
  </w:style>
  <w:style w:type="paragraph" w:styleId="Titre2">
    <w:name w:val="heading 2"/>
    <w:basedOn w:val="Normal"/>
    <w:next w:val="Normal"/>
    <w:link w:val="Titre2Car"/>
    <w:uiPriority w:val="9"/>
    <w:unhideWhenUsed/>
    <w:qFormat/>
    <w:rsid w:val="00536CE1"/>
    <w:pPr>
      <w:keepNext/>
      <w:keepLines/>
      <w:numPr>
        <w:ilvl w:val="1"/>
        <w:numId w:val="1"/>
      </w:numPr>
      <w:spacing w:before="40" w:after="0"/>
      <w:outlineLvl w:val="1"/>
    </w:pPr>
    <w:rPr>
      <w:rFonts w:asciiTheme="majorHAnsi" w:eastAsiaTheme="majorEastAsia" w:hAnsiTheme="majorHAnsi" w:cstheme="majorBidi"/>
      <w:color w:val="2E74B5" w:themeColor="accent1" w:themeShade="BF"/>
      <w:sz w:val="26"/>
      <w:szCs w:val="26"/>
      <w:lang w:eastAsia="en-US"/>
    </w:rPr>
  </w:style>
  <w:style w:type="paragraph" w:styleId="Titre3">
    <w:name w:val="heading 3"/>
    <w:basedOn w:val="Normal"/>
    <w:next w:val="Normal"/>
    <w:link w:val="Titre3Car"/>
    <w:uiPriority w:val="9"/>
    <w:unhideWhenUsed/>
    <w:qFormat/>
    <w:rsid w:val="00536CE1"/>
    <w:pPr>
      <w:keepNext/>
      <w:keepLines/>
      <w:numPr>
        <w:ilvl w:val="2"/>
        <w:numId w:val="1"/>
      </w:numPr>
      <w:spacing w:before="40" w:after="0"/>
      <w:outlineLvl w:val="2"/>
    </w:pPr>
    <w:rPr>
      <w:rFonts w:asciiTheme="majorHAnsi" w:eastAsiaTheme="majorEastAsia" w:hAnsiTheme="majorHAnsi" w:cstheme="majorBidi"/>
      <w:color w:val="1F4D78" w:themeColor="accent1" w:themeShade="7F"/>
      <w:sz w:val="24"/>
      <w:szCs w:val="24"/>
      <w:lang w:eastAsia="en-US"/>
    </w:rPr>
  </w:style>
  <w:style w:type="paragraph" w:styleId="Titre4">
    <w:name w:val="heading 4"/>
    <w:basedOn w:val="Normal"/>
    <w:next w:val="Normal"/>
    <w:link w:val="Titre4Car"/>
    <w:uiPriority w:val="9"/>
    <w:unhideWhenUsed/>
    <w:qFormat/>
    <w:rsid w:val="00536CE1"/>
    <w:pPr>
      <w:keepNext/>
      <w:keepLines/>
      <w:numPr>
        <w:ilvl w:val="3"/>
        <w:numId w:val="1"/>
      </w:numPr>
      <w:spacing w:before="40" w:after="0"/>
      <w:outlineLvl w:val="3"/>
    </w:pPr>
    <w:rPr>
      <w:rFonts w:asciiTheme="majorHAnsi" w:eastAsiaTheme="majorEastAsia" w:hAnsiTheme="majorHAnsi" w:cstheme="majorBidi"/>
      <w:i/>
      <w:iCs/>
      <w:color w:val="2E74B5" w:themeColor="accent1" w:themeShade="BF"/>
      <w:lang w:eastAsia="en-US"/>
    </w:rPr>
  </w:style>
  <w:style w:type="paragraph" w:styleId="Titre5">
    <w:name w:val="heading 5"/>
    <w:basedOn w:val="Normal"/>
    <w:next w:val="Normal"/>
    <w:link w:val="Titre5Car"/>
    <w:uiPriority w:val="9"/>
    <w:semiHidden/>
    <w:unhideWhenUsed/>
    <w:qFormat/>
    <w:rsid w:val="00536CE1"/>
    <w:pPr>
      <w:keepNext/>
      <w:keepLines/>
      <w:numPr>
        <w:ilvl w:val="4"/>
        <w:numId w:val="1"/>
      </w:numPr>
      <w:spacing w:before="40" w:after="0"/>
      <w:outlineLvl w:val="4"/>
    </w:pPr>
    <w:rPr>
      <w:rFonts w:asciiTheme="majorHAnsi" w:eastAsiaTheme="majorEastAsia" w:hAnsiTheme="majorHAnsi" w:cstheme="majorBidi"/>
      <w:color w:val="2E74B5" w:themeColor="accent1" w:themeShade="BF"/>
      <w:lang w:eastAsia="en-US"/>
    </w:rPr>
  </w:style>
  <w:style w:type="paragraph" w:styleId="Titre6">
    <w:name w:val="heading 6"/>
    <w:basedOn w:val="Normal"/>
    <w:next w:val="Normal"/>
    <w:link w:val="Titre6Car"/>
    <w:uiPriority w:val="9"/>
    <w:semiHidden/>
    <w:unhideWhenUsed/>
    <w:qFormat/>
    <w:rsid w:val="00536CE1"/>
    <w:pPr>
      <w:keepNext/>
      <w:keepLines/>
      <w:numPr>
        <w:ilvl w:val="5"/>
        <w:numId w:val="1"/>
      </w:numPr>
      <w:spacing w:before="40" w:after="0"/>
      <w:outlineLvl w:val="5"/>
    </w:pPr>
    <w:rPr>
      <w:rFonts w:asciiTheme="majorHAnsi" w:eastAsiaTheme="majorEastAsia" w:hAnsiTheme="majorHAnsi" w:cstheme="majorBidi"/>
      <w:color w:val="1F4D78" w:themeColor="accent1" w:themeShade="7F"/>
      <w:lang w:eastAsia="en-US"/>
    </w:rPr>
  </w:style>
  <w:style w:type="paragraph" w:styleId="Titre7">
    <w:name w:val="heading 7"/>
    <w:basedOn w:val="Normal"/>
    <w:next w:val="Normal"/>
    <w:link w:val="Titre7Car"/>
    <w:uiPriority w:val="9"/>
    <w:semiHidden/>
    <w:unhideWhenUsed/>
    <w:qFormat/>
    <w:rsid w:val="00536CE1"/>
    <w:pPr>
      <w:keepNext/>
      <w:keepLines/>
      <w:numPr>
        <w:ilvl w:val="6"/>
        <w:numId w:val="1"/>
      </w:numPr>
      <w:spacing w:before="40" w:after="0"/>
      <w:outlineLvl w:val="6"/>
    </w:pPr>
    <w:rPr>
      <w:rFonts w:asciiTheme="majorHAnsi" w:eastAsiaTheme="majorEastAsia" w:hAnsiTheme="majorHAnsi" w:cstheme="majorBidi"/>
      <w:i/>
      <w:iCs/>
      <w:color w:val="1F4D78" w:themeColor="accent1" w:themeShade="7F"/>
      <w:lang w:eastAsia="en-US"/>
    </w:rPr>
  </w:style>
  <w:style w:type="paragraph" w:styleId="Titre8">
    <w:name w:val="heading 8"/>
    <w:basedOn w:val="Normal"/>
    <w:next w:val="Normal"/>
    <w:link w:val="Titre8Car"/>
    <w:uiPriority w:val="9"/>
    <w:semiHidden/>
    <w:unhideWhenUsed/>
    <w:qFormat/>
    <w:rsid w:val="00536CE1"/>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lang w:eastAsia="en-US"/>
    </w:rPr>
  </w:style>
  <w:style w:type="paragraph" w:styleId="Titre9">
    <w:name w:val="heading 9"/>
    <w:basedOn w:val="Normal"/>
    <w:next w:val="Normal"/>
    <w:link w:val="Titre9Car"/>
    <w:uiPriority w:val="9"/>
    <w:semiHidden/>
    <w:unhideWhenUsed/>
    <w:qFormat/>
    <w:rsid w:val="00536CE1"/>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nhideWhenUsed/>
    <w:rsid w:val="007F4D3C"/>
    <w:pPr>
      <w:tabs>
        <w:tab w:val="center" w:pos="4320"/>
        <w:tab w:val="right" w:pos="8640"/>
      </w:tabs>
      <w:spacing w:after="0" w:line="240" w:lineRule="auto"/>
    </w:pPr>
  </w:style>
  <w:style w:type="character" w:customStyle="1" w:styleId="En-tteCar">
    <w:name w:val="En-tête Car"/>
    <w:basedOn w:val="Policepardfaut"/>
    <w:link w:val="En-tte"/>
    <w:rsid w:val="007F4D3C"/>
  </w:style>
  <w:style w:type="paragraph" w:styleId="Pieddepage">
    <w:name w:val="footer"/>
    <w:basedOn w:val="Normal"/>
    <w:link w:val="PieddepageCar"/>
    <w:uiPriority w:val="99"/>
    <w:unhideWhenUsed/>
    <w:rsid w:val="007F4D3C"/>
    <w:pPr>
      <w:tabs>
        <w:tab w:val="center" w:pos="4320"/>
        <w:tab w:val="right" w:pos="8640"/>
      </w:tabs>
      <w:spacing w:after="0" w:line="240" w:lineRule="auto"/>
    </w:pPr>
  </w:style>
  <w:style w:type="character" w:customStyle="1" w:styleId="PieddepageCar">
    <w:name w:val="Pied de page Car"/>
    <w:basedOn w:val="Policepardfaut"/>
    <w:link w:val="Pieddepage"/>
    <w:uiPriority w:val="99"/>
    <w:rsid w:val="007F4D3C"/>
  </w:style>
  <w:style w:type="paragraph" w:styleId="Paragraphedeliste">
    <w:name w:val="List Paragraph"/>
    <w:basedOn w:val="Normal"/>
    <w:uiPriority w:val="34"/>
    <w:qFormat/>
    <w:rsid w:val="007F4D3C"/>
    <w:pPr>
      <w:ind w:left="720"/>
      <w:contextualSpacing/>
    </w:pPr>
  </w:style>
  <w:style w:type="paragraph" w:styleId="Textedebulles">
    <w:name w:val="Balloon Text"/>
    <w:basedOn w:val="Normal"/>
    <w:link w:val="TextedebullesCar"/>
    <w:uiPriority w:val="99"/>
    <w:semiHidden/>
    <w:unhideWhenUsed/>
    <w:rsid w:val="009D1B9C"/>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9D1B9C"/>
    <w:rPr>
      <w:rFonts w:ascii="Segoe UI" w:hAnsi="Segoe UI" w:cs="Segoe UI"/>
      <w:sz w:val="18"/>
      <w:szCs w:val="18"/>
    </w:rPr>
  </w:style>
  <w:style w:type="table" w:styleId="Grilledutableau">
    <w:name w:val="Table Grid"/>
    <w:basedOn w:val="TableauNormal"/>
    <w:uiPriority w:val="39"/>
    <w:rsid w:val="0006618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1Car">
    <w:name w:val="Titre 1 Car"/>
    <w:basedOn w:val="Policepardfaut"/>
    <w:link w:val="Titre1"/>
    <w:uiPriority w:val="9"/>
    <w:rsid w:val="00536CE1"/>
    <w:rPr>
      <w:rFonts w:asciiTheme="majorHAnsi" w:eastAsiaTheme="majorEastAsia" w:hAnsiTheme="majorHAnsi" w:cstheme="majorBidi"/>
      <w:color w:val="2E74B5" w:themeColor="accent1" w:themeShade="BF"/>
      <w:sz w:val="32"/>
      <w:szCs w:val="32"/>
      <w:lang w:eastAsia="en-US"/>
    </w:rPr>
  </w:style>
  <w:style w:type="character" w:customStyle="1" w:styleId="Titre2Car">
    <w:name w:val="Titre 2 Car"/>
    <w:basedOn w:val="Policepardfaut"/>
    <w:link w:val="Titre2"/>
    <w:uiPriority w:val="9"/>
    <w:rsid w:val="00536CE1"/>
    <w:rPr>
      <w:rFonts w:asciiTheme="majorHAnsi" w:eastAsiaTheme="majorEastAsia" w:hAnsiTheme="majorHAnsi" w:cstheme="majorBidi"/>
      <w:color w:val="2E74B5" w:themeColor="accent1" w:themeShade="BF"/>
      <w:sz w:val="26"/>
      <w:szCs w:val="26"/>
      <w:lang w:eastAsia="en-US"/>
    </w:rPr>
  </w:style>
  <w:style w:type="character" w:customStyle="1" w:styleId="Titre3Car">
    <w:name w:val="Titre 3 Car"/>
    <w:basedOn w:val="Policepardfaut"/>
    <w:link w:val="Titre3"/>
    <w:uiPriority w:val="9"/>
    <w:rsid w:val="00536CE1"/>
    <w:rPr>
      <w:rFonts w:asciiTheme="majorHAnsi" w:eastAsiaTheme="majorEastAsia" w:hAnsiTheme="majorHAnsi" w:cstheme="majorBidi"/>
      <w:color w:val="1F4D78" w:themeColor="accent1" w:themeShade="7F"/>
      <w:sz w:val="24"/>
      <w:szCs w:val="24"/>
      <w:lang w:eastAsia="en-US"/>
    </w:rPr>
  </w:style>
  <w:style w:type="character" w:customStyle="1" w:styleId="Titre4Car">
    <w:name w:val="Titre 4 Car"/>
    <w:basedOn w:val="Policepardfaut"/>
    <w:link w:val="Titre4"/>
    <w:uiPriority w:val="9"/>
    <w:rsid w:val="00536CE1"/>
    <w:rPr>
      <w:rFonts w:asciiTheme="majorHAnsi" w:eastAsiaTheme="majorEastAsia" w:hAnsiTheme="majorHAnsi" w:cstheme="majorBidi"/>
      <w:i/>
      <w:iCs/>
      <w:color w:val="2E74B5" w:themeColor="accent1" w:themeShade="BF"/>
      <w:lang w:eastAsia="en-US"/>
    </w:rPr>
  </w:style>
  <w:style w:type="character" w:customStyle="1" w:styleId="Titre5Car">
    <w:name w:val="Titre 5 Car"/>
    <w:basedOn w:val="Policepardfaut"/>
    <w:link w:val="Titre5"/>
    <w:uiPriority w:val="9"/>
    <w:semiHidden/>
    <w:rsid w:val="00536CE1"/>
    <w:rPr>
      <w:rFonts w:asciiTheme="majorHAnsi" w:eastAsiaTheme="majorEastAsia" w:hAnsiTheme="majorHAnsi" w:cstheme="majorBidi"/>
      <w:color w:val="2E74B5" w:themeColor="accent1" w:themeShade="BF"/>
      <w:lang w:eastAsia="en-US"/>
    </w:rPr>
  </w:style>
  <w:style w:type="character" w:customStyle="1" w:styleId="Titre6Car">
    <w:name w:val="Titre 6 Car"/>
    <w:basedOn w:val="Policepardfaut"/>
    <w:link w:val="Titre6"/>
    <w:uiPriority w:val="9"/>
    <w:semiHidden/>
    <w:rsid w:val="00536CE1"/>
    <w:rPr>
      <w:rFonts w:asciiTheme="majorHAnsi" w:eastAsiaTheme="majorEastAsia" w:hAnsiTheme="majorHAnsi" w:cstheme="majorBidi"/>
      <w:color w:val="1F4D78" w:themeColor="accent1" w:themeShade="7F"/>
      <w:lang w:eastAsia="en-US"/>
    </w:rPr>
  </w:style>
  <w:style w:type="character" w:customStyle="1" w:styleId="Titre7Car">
    <w:name w:val="Titre 7 Car"/>
    <w:basedOn w:val="Policepardfaut"/>
    <w:link w:val="Titre7"/>
    <w:uiPriority w:val="9"/>
    <w:semiHidden/>
    <w:rsid w:val="00536CE1"/>
    <w:rPr>
      <w:rFonts w:asciiTheme="majorHAnsi" w:eastAsiaTheme="majorEastAsia" w:hAnsiTheme="majorHAnsi" w:cstheme="majorBidi"/>
      <w:i/>
      <w:iCs/>
      <w:color w:val="1F4D78" w:themeColor="accent1" w:themeShade="7F"/>
      <w:lang w:eastAsia="en-US"/>
    </w:rPr>
  </w:style>
  <w:style w:type="character" w:customStyle="1" w:styleId="Titre8Car">
    <w:name w:val="Titre 8 Car"/>
    <w:basedOn w:val="Policepardfaut"/>
    <w:link w:val="Titre8"/>
    <w:uiPriority w:val="9"/>
    <w:semiHidden/>
    <w:rsid w:val="00536CE1"/>
    <w:rPr>
      <w:rFonts w:asciiTheme="majorHAnsi" w:eastAsiaTheme="majorEastAsia" w:hAnsiTheme="majorHAnsi" w:cstheme="majorBidi"/>
      <w:color w:val="272727" w:themeColor="text1" w:themeTint="D8"/>
      <w:sz w:val="21"/>
      <w:szCs w:val="21"/>
      <w:lang w:eastAsia="en-US"/>
    </w:rPr>
  </w:style>
  <w:style w:type="character" w:customStyle="1" w:styleId="Titre9Car">
    <w:name w:val="Titre 9 Car"/>
    <w:basedOn w:val="Policepardfaut"/>
    <w:link w:val="Titre9"/>
    <w:uiPriority w:val="9"/>
    <w:semiHidden/>
    <w:rsid w:val="00536CE1"/>
    <w:rPr>
      <w:rFonts w:asciiTheme="majorHAnsi" w:eastAsiaTheme="majorEastAsia" w:hAnsiTheme="majorHAnsi" w:cstheme="majorBidi"/>
      <w:i/>
      <w:iCs/>
      <w:color w:val="272727" w:themeColor="text1" w:themeTint="D8"/>
      <w:sz w:val="21"/>
      <w:szCs w:val="21"/>
      <w:lang w:eastAsia="en-US"/>
    </w:rPr>
  </w:style>
  <w:style w:type="character" w:styleId="Textedelespacerserv">
    <w:name w:val="Placeholder Text"/>
    <w:basedOn w:val="Policepardfaut"/>
    <w:uiPriority w:val="99"/>
    <w:semiHidden/>
    <w:rsid w:val="00E063FB"/>
    <w:rPr>
      <w:color w:val="808080"/>
    </w:rPr>
  </w:style>
  <w:style w:type="paragraph" w:styleId="Corpsdetexte">
    <w:name w:val="Body Text"/>
    <w:basedOn w:val="Normal"/>
    <w:link w:val="CorpsdetexteCar"/>
    <w:rsid w:val="0018762B"/>
    <w:pPr>
      <w:tabs>
        <w:tab w:val="num" w:pos="1429"/>
      </w:tabs>
      <w:spacing w:after="0" w:line="240" w:lineRule="auto"/>
      <w:jc w:val="both"/>
    </w:pPr>
    <w:rPr>
      <w:rFonts w:ascii="Times New Roman"/>
      <w:sz w:val="24"/>
      <w:szCs w:val="24"/>
      <w:lang w:eastAsia="fr-FR"/>
    </w:rPr>
  </w:style>
  <w:style w:type="character" w:customStyle="1" w:styleId="CorpsdetexteCar">
    <w:name w:val="Corps de texte Car"/>
    <w:basedOn w:val="Policepardfaut"/>
    <w:link w:val="Corpsdetexte"/>
    <w:rsid w:val="0018762B"/>
    <w:rPr>
      <w:rFonts w:ascii="Times New Roman"/>
      <w:sz w:val="24"/>
      <w:szCs w:val="24"/>
      <w:lang w:eastAsia="fr-FR"/>
    </w:rPr>
  </w:style>
  <w:style w:type="character" w:styleId="Accentuation">
    <w:name w:val="Emphasis"/>
    <w:basedOn w:val="Policepardfaut"/>
    <w:uiPriority w:val="20"/>
    <w:qFormat/>
    <w:rsid w:val="00885F0D"/>
    <w:rPr>
      <w:i/>
      <w:iCs/>
    </w:rPr>
  </w:style>
  <w:style w:type="paragraph" w:customStyle="1" w:styleId="BulletText">
    <w:name w:val="Bullet Text"/>
    <w:basedOn w:val="Normal"/>
    <w:rsid w:val="003C43AD"/>
    <w:pPr>
      <w:numPr>
        <w:numId w:val="3"/>
      </w:numPr>
      <w:spacing w:after="0" w:line="240" w:lineRule="auto"/>
    </w:pPr>
    <w:rPr>
      <w:rFonts w:ascii="Arial" w:hAnsi="Arial"/>
      <w:szCs w:val="20"/>
      <w:lang w:val="en-US" w:eastAsia="fr-FR"/>
    </w:rPr>
  </w:style>
  <w:style w:type="paragraph" w:customStyle="1" w:styleId="texte">
    <w:name w:val="texte"/>
    <w:basedOn w:val="Normal"/>
    <w:qFormat/>
    <w:rsid w:val="00DB67BA"/>
    <w:pPr>
      <w:widowControl w:val="0"/>
      <w:tabs>
        <w:tab w:val="left" w:pos="-18"/>
      </w:tabs>
      <w:autoSpaceDE w:val="0"/>
      <w:autoSpaceDN w:val="0"/>
      <w:adjustRightInd w:val="0"/>
      <w:spacing w:after="180" w:line="288" w:lineRule="auto"/>
      <w:textAlignment w:val="center"/>
    </w:pPr>
    <w:rPr>
      <w:rFonts w:ascii="Arial Narrow" w:eastAsiaTheme="minorEastAsia" w:hAnsi="Arial Narrow" w:cs="DIN-Regular"/>
      <w:color w:val="000000"/>
      <w:sz w:val="20"/>
      <w:szCs w:val="20"/>
      <w:lang w:val="en-US" w:eastAsia="fr-FR"/>
    </w:rPr>
  </w:style>
  <w:style w:type="character" w:styleId="Lienhypertexte">
    <w:name w:val="Hyperlink"/>
    <w:basedOn w:val="Policepardfaut"/>
    <w:uiPriority w:val="99"/>
    <w:unhideWhenUsed/>
    <w:rsid w:val="003737D4"/>
    <w:rPr>
      <w:color w:val="0563C1" w:themeColor="hyperlink"/>
      <w:u w:val="single"/>
    </w:rPr>
  </w:style>
  <w:style w:type="character" w:styleId="Mentionnonrsolue">
    <w:name w:val="Unresolved Mention"/>
    <w:basedOn w:val="Policepardfaut"/>
    <w:uiPriority w:val="99"/>
    <w:semiHidden/>
    <w:unhideWhenUsed/>
    <w:rsid w:val="003737D4"/>
    <w:rPr>
      <w:color w:val="605E5C"/>
      <w:shd w:val="clear" w:color="auto" w:fill="E1DFDD"/>
    </w:rPr>
  </w:style>
  <w:style w:type="paragraph" w:customStyle="1" w:styleId="Default">
    <w:name w:val="Default"/>
    <w:rsid w:val="003B4672"/>
    <w:pPr>
      <w:autoSpaceDE w:val="0"/>
      <w:autoSpaceDN w:val="0"/>
      <w:adjustRightInd w:val="0"/>
      <w:spacing w:after="0" w:line="240" w:lineRule="auto"/>
    </w:pPr>
    <w:rPr>
      <w:rFonts w:ascii="Montserrat" w:hAnsi="Montserrat" w:cs="Montserrat"/>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5997750">
      <w:bodyDiv w:val="1"/>
      <w:marLeft w:val="0"/>
      <w:marRight w:val="0"/>
      <w:marTop w:val="0"/>
      <w:marBottom w:val="0"/>
      <w:divBdr>
        <w:top w:val="none" w:sz="0" w:space="0" w:color="auto"/>
        <w:left w:val="none" w:sz="0" w:space="0" w:color="auto"/>
        <w:bottom w:val="none" w:sz="0" w:space="0" w:color="auto"/>
        <w:right w:val="none" w:sz="0" w:space="0" w:color="auto"/>
      </w:divBdr>
    </w:div>
    <w:div w:id="337776005">
      <w:bodyDiv w:val="1"/>
      <w:marLeft w:val="0"/>
      <w:marRight w:val="0"/>
      <w:marTop w:val="0"/>
      <w:marBottom w:val="0"/>
      <w:divBdr>
        <w:top w:val="none" w:sz="0" w:space="0" w:color="auto"/>
        <w:left w:val="none" w:sz="0" w:space="0" w:color="auto"/>
        <w:bottom w:val="none" w:sz="0" w:space="0" w:color="auto"/>
        <w:right w:val="none" w:sz="0" w:space="0" w:color="auto"/>
      </w:divBdr>
    </w:div>
    <w:div w:id="447891122">
      <w:bodyDiv w:val="1"/>
      <w:marLeft w:val="0"/>
      <w:marRight w:val="0"/>
      <w:marTop w:val="0"/>
      <w:marBottom w:val="0"/>
      <w:divBdr>
        <w:top w:val="none" w:sz="0" w:space="0" w:color="auto"/>
        <w:left w:val="none" w:sz="0" w:space="0" w:color="auto"/>
        <w:bottom w:val="none" w:sz="0" w:space="0" w:color="auto"/>
        <w:right w:val="none" w:sz="0" w:space="0" w:color="auto"/>
      </w:divBdr>
    </w:div>
    <w:div w:id="482354635">
      <w:bodyDiv w:val="1"/>
      <w:marLeft w:val="0"/>
      <w:marRight w:val="0"/>
      <w:marTop w:val="0"/>
      <w:marBottom w:val="0"/>
      <w:divBdr>
        <w:top w:val="none" w:sz="0" w:space="0" w:color="auto"/>
        <w:left w:val="none" w:sz="0" w:space="0" w:color="auto"/>
        <w:bottom w:val="none" w:sz="0" w:space="0" w:color="auto"/>
        <w:right w:val="none" w:sz="0" w:space="0" w:color="auto"/>
      </w:divBdr>
    </w:div>
    <w:div w:id="590162923">
      <w:bodyDiv w:val="1"/>
      <w:marLeft w:val="0"/>
      <w:marRight w:val="0"/>
      <w:marTop w:val="0"/>
      <w:marBottom w:val="0"/>
      <w:divBdr>
        <w:top w:val="none" w:sz="0" w:space="0" w:color="auto"/>
        <w:left w:val="none" w:sz="0" w:space="0" w:color="auto"/>
        <w:bottom w:val="none" w:sz="0" w:space="0" w:color="auto"/>
        <w:right w:val="none" w:sz="0" w:space="0" w:color="auto"/>
      </w:divBdr>
    </w:div>
    <w:div w:id="615216634">
      <w:bodyDiv w:val="1"/>
      <w:marLeft w:val="0"/>
      <w:marRight w:val="0"/>
      <w:marTop w:val="0"/>
      <w:marBottom w:val="0"/>
      <w:divBdr>
        <w:top w:val="none" w:sz="0" w:space="0" w:color="auto"/>
        <w:left w:val="none" w:sz="0" w:space="0" w:color="auto"/>
        <w:bottom w:val="none" w:sz="0" w:space="0" w:color="auto"/>
        <w:right w:val="none" w:sz="0" w:space="0" w:color="auto"/>
      </w:divBdr>
    </w:div>
    <w:div w:id="656499365">
      <w:bodyDiv w:val="1"/>
      <w:marLeft w:val="0"/>
      <w:marRight w:val="0"/>
      <w:marTop w:val="0"/>
      <w:marBottom w:val="0"/>
      <w:divBdr>
        <w:top w:val="none" w:sz="0" w:space="0" w:color="auto"/>
        <w:left w:val="none" w:sz="0" w:space="0" w:color="auto"/>
        <w:bottom w:val="none" w:sz="0" w:space="0" w:color="auto"/>
        <w:right w:val="none" w:sz="0" w:space="0" w:color="auto"/>
      </w:divBdr>
    </w:div>
    <w:div w:id="722141855">
      <w:bodyDiv w:val="1"/>
      <w:marLeft w:val="0"/>
      <w:marRight w:val="0"/>
      <w:marTop w:val="0"/>
      <w:marBottom w:val="0"/>
      <w:divBdr>
        <w:top w:val="none" w:sz="0" w:space="0" w:color="auto"/>
        <w:left w:val="none" w:sz="0" w:space="0" w:color="auto"/>
        <w:bottom w:val="none" w:sz="0" w:space="0" w:color="auto"/>
        <w:right w:val="none" w:sz="0" w:space="0" w:color="auto"/>
      </w:divBdr>
    </w:div>
    <w:div w:id="1102604406">
      <w:bodyDiv w:val="1"/>
      <w:marLeft w:val="0"/>
      <w:marRight w:val="0"/>
      <w:marTop w:val="0"/>
      <w:marBottom w:val="0"/>
      <w:divBdr>
        <w:top w:val="none" w:sz="0" w:space="0" w:color="auto"/>
        <w:left w:val="none" w:sz="0" w:space="0" w:color="auto"/>
        <w:bottom w:val="none" w:sz="0" w:space="0" w:color="auto"/>
        <w:right w:val="none" w:sz="0" w:space="0" w:color="auto"/>
      </w:divBdr>
    </w:div>
    <w:div w:id="1175073703">
      <w:bodyDiv w:val="1"/>
      <w:marLeft w:val="0"/>
      <w:marRight w:val="0"/>
      <w:marTop w:val="0"/>
      <w:marBottom w:val="0"/>
      <w:divBdr>
        <w:top w:val="none" w:sz="0" w:space="0" w:color="auto"/>
        <w:left w:val="none" w:sz="0" w:space="0" w:color="auto"/>
        <w:bottom w:val="none" w:sz="0" w:space="0" w:color="auto"/>
        <w:right w:val="none" w:sz="0" w:space="0" w:color="auto"/>
      </w:divBdr>
    </w:div>
    <w:div w:id="1176581718">
      <w:bodyDiv w:val="1"/>
      <w:marLeft w:val="0"/>
      <w:marRight w:val="0"/>
      <w:marTop w:val="0"/>
      <w:marBottom w:val="0"/>
      <w:divBdr>
        <w:top w:val="none" w:sz="0" w:space="0" w:color="auto"/>
        <w:left w:val="none" w:sz="0" w:space="0" w:color="auto"/>
        <w:bottom w:val="none" w:sz="0" w:space="0" w:color="auto"/>
        <w:right w:val="none" w:sz="0" w:space="0" w:color="auto"/>
      </w:divBdr>
    </w:div>
    <w:div w:id="1185441609">
      <w:bodyDiv w:val="1"/>
      <w:marLeft w:val="0"/>
      <w:marRight w:val="0"/>
      <w:marTop w:val="0"/>
      <w:marBottom w:val="0"/>
      <w:divBdr>
        <w:top w:val="none" w:sz="0" w:space="0" w:color="auto"/>
        <w:left w:val="none" w:sz="0" w:space="0" w:color="auto"/>
        <w:bottom w:val="none" w:sz="0" w:space="0" w:color="auto"/>
        <w:right w:val="none" w:sz="0" w:space="0" w:color="auto"/>
      </w:divBdr>
    </w:div>
    <w:div w:id="1207063422">
      <w:bodyDiv w:val="1"/>
      <w:marLeft w:val="0"/>
      <w:marRight w:val="0"/>
      <w:marTop w:val="0"/>
      <w:marBottom w:val="0"/>
      <w:divBdr>
        <w:top w:val="none" w:sz="0" w:space="0" w:color="auto"/>
        <w:left w:val="none" w:sz="0" w:space="0" w:color="auto"/>
        <w:bottom w:val="none" w:sz="0" w:space="0" w:color="auto"/>
        <w:right w:val="none" w:sz="0" w:space="0" w:color="auto"/>
      </w:divBdr>
    </w:div>
    <w:div w:id="1223447341">
      <w:bodyDiv w:val="1"/>
      <w:marLeft w:val="0"/>
      <w:marRight w:val="0"/>
      <w:marTop w:val="0"/>
      <w:marBottom w:val="0"/>
      <w:divBdr>
        <w:top w:val="none" w:sz="0" w:space="0" w:color="auto"/>
        <w:left w:val="none" w:sz="0" w:space="0" w:color="auto"/>
        <w:bottom w:val="none" w:sz="0" w:space="0" w:color="auto"/>
        <w:right w:val="none" w:sz="0" w:space="0" w:color="auto"/>
      </w:divBdr>
    </w:div>
    <w:div w:id="1317613106">
      <w:bodyDiv w:val="1"/>
      <w:marLeft w:val="0"/>
      <w:marRight w:val="0"/>
      <w:marTop w:val="0"/>
      <w:marBottom w:val="0"/>
      <w:divBdr>
        <w:top w:val="none" w:sz="0" w:space="0" w:color="auto"/>
        <w:left w:val="none" w:sz="0" w:space="0" w:color="auto"/>
        <w:bottom w:val="none" w:sz="0" w:space="0" w:color="auto"/>
        <w:right w:val="none" w:sz="0" w:space="0" w:color="auto"/>
      </w:divBdr>
    </w:div>
    <w:div w:id="1588537819">
      <w:bodyDiv w:val="1"/>
      <w:marLeft w:val="0"/>
      <w:marRight w:val="0"/>
      <w:marTop w:val="0"/>
      <w:marBottom w:val="0"/>
      <w:divBdr>
        <w:top w:val="none" w:sz="0" w:space="0" w:color="auto"/>
        <w:left w:val="none" w:sz="0" w:space="0" w:color="auto"/>
        <w:bottom w:val="none" w:sz="0" w:space="0" w:color="auto"/>
        <w:right w:val="none" w:sz="0" w:space="0" w:color="auto"/>
      </w:divBdr>
    </w:div>
    <w:div w:id="1609194086">
      <w:bodyDiv w:val="1"/>
      <w:marLeft w:val="0"/>
      <w:marRight w:val="0"/>
      <w:marTop w:val="0"/>
      <w:marBottom w:val="0"/>
      <w:divBdr>
        <w:top w:val="none" w:sz="0" w:space="0" w:color="auto"/>
        <w:left w:val="none" w:sz="0" w:space="0" w:color="auto"/>
        <w:bottom w:val="none" w:sz="0" w:space="0" w:color="auto"/>
        <w:right w:val="none" w:sz="0" w:space="0" w:color="auto"/>
      </w:divBdr>
    </w:div>
    <w:div w:id="1668708387">
      <w:bodyDiv w:val="1"/>
      <w:marLeft w:val="0"/>
      <w:marRight w:val="0"/>
      <w:marTop w:val="0"/>
      <w:marBottom w:val="0"/>
      <w:divBdr>
        <w:top w:val="none" w:sz="0" w:space="0" w:color="auto"/>
        <w:left w:val="none" w:sz="0" w:space="0" w:color="auto"/>
        <w:bottom w:val="none" w:sz="0" w:space="0" w:color="auto"/>
        <w:right w:val="none" w:sz="0" w:space="0" w:color="auto"/>
      </w:divBdr>
    </w:div>
    <w:div w:id="1724137410">
      <w:bodyDiv w:val="1"/>
      <w:marLeft w:val="0"/>
      <w:marRight w:val="0"/>
      <w:marTop w:val="0"/>
      <w:marBottom w:val="0"/>
      <w:divBdr>
        <w:top w:val="none" w:sz="0" w:space="0" w:color="auto"/>
        <w:left w:val="none" w:sz="0" w:space="0" w:color="auto"/>
        <w:bottom w:val="none" w:sz="0" w:space="0" w:color="auto"/>
        <w:right w:val="none" w:sz="0" w:space="0" w:color="auto"/>
      </w:divBdr>
    </w:div>
    <w:div w:id="1729915806">
      <w:bodyDiv w:val="1"/>
      <w:marLeft w:val="0"/>
      <w:marRight w:val="0"/>
      <w:marTop w:val="0"/>
      <w:marBottom w:val="0"/>
      <w:divBdr>
        <w:top w:val="none" w:sz="0" w:space="0" w:color="auto"/>
        <w:left w:val="none" w:sz="0" w:space="0" w:color="auto"/>
        <w:bottom w:val="none" w:sz="0" w:space="0" w:color="auto"/>
        <w:right w:val="none" w:sz="0" w:space="0" w:color="auto"/>
      </w:divBdr>
    </w:div>
    <w:div w:id="1971740196">
      <w:bodyDiv w:val="1"/>
      <w:marLeft w:val="0"/>
      <w:marRight w:val="0"/>
      <w:marTop w:val="0"/>
      <w:marBottom w:val="0"/>
      <w:divBdr>
        <w:top w:val="none" w:sz="0" w:space="0" w:color="auto"/>
        <w:left w:val="none" w:sz="0" w:space="0" w:color="auto"/>
        <w:bottom w:val="none" w:sz="0" w:space="0" w:color="auto"/>
        <w:right w:val="none" w:sz="0" w:space="0" w:color="auto"/>
      </w:divBdr>
    </w:div>
    <w:div w:id="1976178964">
      <w:bodyDiv w:val="1"/>
      <w:marLeft w:val="0"/>
      <w:marRight w:val="0"/>
      <w:marTop w:val="0"/>
      <w:marBottom w:val="0"/>
      <w:divBdr>
        <w:top w:val="none" w:sz="0" w:space="0" w:color="auto"/>
        <w:left w:val="none" w:sz="0" w:space="0" w:color="auto"/>
        <w:bottom w:val="none" w:sz="0" w:space="0" w:color="auto"/>
        <w:right w:val="none" w:sz="0" w:space="0" w:color="auto"/>
      </w:divBdr>
    </w:div>
    <w:div w:id="2039431727">
      <w:bodyDiv w:val="1"/>
      <w:marLeft w:val="0"/>
      <w:marRight w:val="0"/>
      <w:marTop w:val="0"/>
      <w:marBottom w:val="0"/>
      <w:divBdr>
        <w:top w:val="none" w:sz="0" w:space="0" w:color="auto"/>
        <w:left w:val="none" w:sz="0" w:space="0" w:color="auto"/>
        <w:bottom w:val="none" w:sz="0" w:space="0" w:color="auto"/>
        <w:right w:val="none" w:sz="0" w:space="0" w:color="auto"/>
      </w:divBdr>
    </w:div>
    <w:div w:id="2121491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5A56E5469BE9F43BA61B4FE02444FF8" ma:contentTypeVersion="13" ma:contentTypeDescription="Crée un document." ma:contentTypeScope="" ma:versionID="550f1b31390109deb257ee26a5eb994b">
  <xsd:schema xmlns:xsd="http://www.w3.org/2001/XMLSchema" xmlns:xs="http://www.w3.org/2001/XMLSchema" xmlns:p="http://schemas.microsoft.com/office/2006/metadata/properties" xmlns:ns2="3f51936e-d0c1-4cf1-b11d-ca3a86f8523f" xmlns:ns3="e7e04eca-0280-4798-bcab-f9c2ca69d895" targetNamespace="http://schemas.microsoft.com/office/2006/metadata/properties" ma:root="true" ma:fieldsID="18c0fdc7ceb981189cabd3cb618f3c9e" ns2:_="" ns3:_="">
    <xsd:import namespace="3f51936e-d0c1-4cf1-b11d-ca3a86f8523f"/>
    <xsd:import namespace="e7e04eca-0280-4798-bcab-f9c2ca69d89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f51936e-d0c1-4cf1-b11d-ca3a86f8523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Balises d’images" ma:readOnly="false" ma:fieldId="{5cf76f15-5ced-4ddc-b409-7134ff3c332f}" ma:taxonomyMulti="true" ma:sspId="4cb1c746-5190-411c-bbfc-38c00b883809"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7e04eca-0280-4798-bcab-f9c2ca69d895" elementFormDefault="qualified">
    <xsd:import namespace="http://schemas.microsoft.com/office/2006/documentManagement/types"/>
    <xsd:import namespace="http://schemas.microsoft.com/office/infopath/2007/PartnerControls"/>
    <xsd:element name="SharedWithUsers" ma:index="10"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Partagé avec détails" ma:internalName="SharedWithDetails" ma:readOnly="true">
      <xsd:simpleType>
        <xsd:restriction base="dms:Note">
          <xsd:maxLength value="255"/>
        </xsd:restriction>
      </xsd:simpleType>
    </xsd:element>
    <xsd:element name="TaxCatchAll" ma:index="15" nillable="true" ma:displayName="Taxonomy Catch All Column" ma:hidden="true" ma:list="{f964a36d-1b5b-4582-b090-62f8d72dfedd}" ma:internalName="TaxCatchAll" ma:showField="CatchAllData" ma:web="e7e04eca-0280-4798-bcab-f9c2ca69d89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e7e04eca-0280-4798-bcab-f9c2ca69d895" xsi:nil="true"/>
    <lcf76f155ced4ddcb4097134ff3c332f xmlns="3f51936e-d0c1-4cf1-b11d-ca3a86f8523f">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CF7BB6-3BED-42B1-9881-1DC2D203E14C}">
  <ds:schemaRefs>
    <ds:schemaRef ds:uri="http://schemas.microsoft.com/sharepoint/v3/contenttype/forms"/>
  </ds:schemaRefs>
</ds:datastoreItem>
</file>

<file path=customXml/itemProps2.xml><?xml version="1.0" encoding="utf-8"?>
<ds:datastoreItem xmlns:ds="http://schemas.openxmlformats.org/officeDocument/2006/customXml" ds:itemID="{3797AA88-218A-4BC8-A204-20DFBCF184E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f51936e-d0c1-4cf1-b11d-ca3a86f8523f"/>
    <ds:schemaRef ds:uri="e7e04eca-0280-4798-bcab-f9c2ca69d89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889A267-CEC8-4ED8-B8FD-341C237B9057}">
  <ds:schemaRefs>
    <ds:schemaRef ds:uri="http://schemas.microsoft.com/office/2006/metadata/properties"/>
    <ds:schemaRef ds:uri="http://schemas.microsoft.com/office/infopath/2007/PartnerControls"/>
    <ds:schemaRef ds:uri="e7e04eca-0280-4798-bcab-f9c2ca69d895"/>
    <ds:schemaRef ds:uri="3f51936e-d0c1-4cf1-b11d-ca3a86f8523f"/>
  </ds:schemaRefs>
</ds:datastoreItem>
</file>

<file path=customXml/itemProps4.xml><?xml version="1.0" encoding="utf-8"?>
<ds:datastoreItem xmlns:ds="http://schemas.openxmlformats.org/officeDocument/2006/customXml" ds:itemID="{0863626E-C40F-4CB5-996F-6F709C215A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2</Pages>
  <Words>576</Words>
  <Characters>3170</Characters>
  <Application>Microsoft Office Word</Application>
  <DocSecurity>0</DocSecurity>
  <Lines>26</Lines>
  <Paragraphs>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Litostroj Hydro Inc</Company>
  <LinksUpToDate>false</LinksUpToDate>
  <CharactersWithSpaces>3739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Hélène Geoffroy</dc:creator>
  <cp:lastModifiedBy>Philippe Rousseau</cp:lastModifiedBy>
  <cp:revision>11</cp:revision>
  <cp:lastPrinted>2018-04-24T14:13:00Z</cp:lastPrinted>
  <dcterms:created xsi:type="dcterms:W3CDTF">2025-04-29T16:00:00Z</dcterms:created>
  <dcterms:modified xsi:type="dcterms:W3CDTF">2025-06-02T19:23:00Z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0x01010005A56E5469BE9F43BA61B4FE02444FF8</vt:lpwstr>
  </property>
  <property fmtid="{D5CDD505-2E9C-101B-9397-08002B2CF9AE}" pid="3" name="xd_Signature">
    <vt:bool>false</vt:bool>
  </property>
  <property fmtid="{D5CDD505-2E9C-101B-9397-08002B2CF9AE}" pid="4" name="xd_ProgID">
    <vt:lpwstr/>
  </property>
  <property fmtid="{D5CDD505-2E9C-101B-9397-08002B2CF9AE}" pid="5" name="TemplateUrl">
    <vt:lpwstr/>
  </property>
  <property fmtid="{D5CDD505-2E9C-101B-9397-08002B2CF9AE}" pid="6" name="ComplianceAssetId">
    <vt:lpwstr/>
  </property>
  <property fmtid="{D5CDD505-2E9C-101B-9397-08002B2CF9AE}" pid="7" name="_ExtendedDescription">
    <vt:lpwstr/>
  </property>
  <property fmtid="{D5CDD505-2E9C-101B-9397-08002B2CF9AE}" pid="8" name="MediaServiceImageTags">
    <vt:lpwstr/>
  </property>
</Properties>
</file>